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УТВЕРЖДАЮ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Министр образования и науки Республики Дагестан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  <w:r w:rsidR="00872140">
        <w:rPr>
          <w:rFonts w:ascii="Times New Roman" w:hAnsi="Times New Roman" w:cs="Times New Roman"/>
          <w:sz w:val="26"/>
          <w:szCs w:val="26"/>
        </w:rPr>
        <w:t>Ш. Шахов</w:t>
      </w: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D26775" w:rsidRPr="00111477" w:rsidRDefault="00D26775" w:rsidP="00D26775">
      <w:pPr>
        <w:pStyle w:val="ConsPlusNonformat"/>
        <w:ind w:left="5954"/>
        <w:jc w:val="right"/>
        <w:rPr>
          <w:rFonts w:ascii="Times New Roman" w:hAnsi="Times New Roman" w:cs="Times New Roman"/>
          <w:sz w:val="26"/>
          <w:szCs w:val="26"/>
        </w:rPr>
      </w:pPr>
      <w:r w:rsidRPr="00111477">
        <w:rPr>
          <w:rFonts w:ascii="Times New Roman" w:hAnsi="Times New Roman" w:cs="Times New Roman"/>
          <w:sz w:val="26"/>
          <w:szCs w:val="26"/>
        </w:rPr>
        <w:t>"___" __________ 201</w:t>
      </w:r>
      <w:r w:rsidR="00556DFC">
        <w:rPr>
          <w:rFonts w:ascii="Times New Roman" w:hAnsi="Times New Roman" w:cs="Times New Roman"/>
          <w:sz w:val="26"/>
          <w:szCs w:val="26"/>
        </w:rPr>
        <w:t>7</w:t>
      </w:r>
      <w:r w:rsidRPr="0011147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26775" w:rsidRDefault="00D26775" w:rsidP="00D26775">
      <w:pPr>
        <w:jc w:val="center"/>
        <w:rPr>
          <w:rFonts w:ascii="Times New Roman" w:hAnsi="Times New Roman"/>
          <w:b/>
          <w:sz w:val="24"/>
        </w:rPr>
      </w:pPr>
    </w:p>
    <w:p w:rsidR="00D26775" w:rsidRPr="0027006E" w:rsidRDefault="00D26775" w:rsidP="00625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ДОЛЖНОСТНОЙ РЕГЛАМЕНТ</w:t>
      </w:r>
    </w:p>
    <w:p w:rsidR="00EC5790" w:rsidRDefault="00D26775" w:rsidP="005115EB">
      <w:pPr>
        <w:spacing w:after="12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государственного гражданского служащего,</w:t>
      </w:r>
      <w:r w:rsidR="0028049F">
        <w:rPr>
          <w:rFonts w:ascii="Times New Roman" w:hAnsi="Times New Roman"/>
          <w:b/>
          <w:sz w:val="28"/>
          <w:szCs w:val="28"/>
        </w:rPr>
        <w:t xml:space="preserve"> </w:t>
      </w:r>
      <w:r w:rsidRPr="0027006E">
        <w:rPr>
          <w:rFonts w:ascii="Times New Roman" w:hAnsi="Times New Roman"/>
          <w:b/>
          <w:sz w:val="28"/>
          <w:szCs w:val="28"/>
        </w:rPr>
        <w:t xml:space="preserve">замещающего </w:t>
      </w:r>
    </w:p>
    <w:p w:rsidR="00F42548" w:rsidRDefault="00D26775" w:rsidP="00F42548">
      <w:p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7006E">
        <w:rPr>
          <w:rFonts w:ascii="Times New Roman" w:hAnsi="Times New Roman"/>
          <w:b/>
          <w:sz w:val="28"/>
          <w:szCs w:val="28"/>
        </w:rPr>
        <w:t>должность</w:t>
      </w:r>
      <w:r w:rsidR="00F42548">
        <w:rPr>
          <w:rFonts w:ascii="Times New Roman" w:hAnsi="Times New Roman"/>
          <w:b/>
          <w:sz w:val="28"/>
          <w:szCs w:val="28"/>
        </w:rPr>
        <w:t xml:space="preserve"> </w:t>
      </w:r>
      <w:r w:rsidR="00E61171">
        <w:rPr>
          <w:rFonts w:ascii="Times New Roman" w:hAnsi="Times New Roman"/>
          <w:b/>
          <w:sz w:val="28"/>
          <w:szCs w:val="28"/>
        </w:rPr>
        <w:t>ведущего</w:t>
      </w:r>
      <w:r w:rsidR="00371515">
        <w:rPr>
          <w:rFonts w:ascii="Times New Roman" w:hAnsi="Times New Roman"/>
          <w:b/>
          <w:sz w:val="28"/>
          <w:szCs w:val="28"/>
        </w:rPr>
        <w:t xml:space="preserve"> специалиста-эксперта</w:t>
      </w:r>
      <w:r w:rsidR="00AC30C9">
        <w:rPr>
          <w:rFonts w:ascii="Times New Roman" w:hAnsi="Times New Roman"/>
          <w:b/>
          <w:sz w:val="28"/>
          <w:szCs w:val="28"/>
        </w:rPr>
        <w:t xml:space="preserve"> </w:t>
      </w:r>
      <w:r w:rsidR="00752B49">
        <w:rPr>
          <w:rFonts w:ascii="Times New Roman" w:hAnsi="Times New Roman"/>
          <w:b/>
          <w:sz w:val="28"/>
          <w:szCs w:val="28"/>
        </w:rPr>
        <w:t>О</w:t>
      </w:r>
      <w:r w:rsidR="00EC5790">
        <w:rPr>
          <w:rFonts w:ascii="Times New Roman" w:hAnsi="Times New Roman"/>
          <w:b/>
          <w:sz w:val="28"/>
          <w:szCs w:val="28"/>
        </w:rPr>
        <w:t xml:space="preserve">тдела </w:t>
      </w:r>
      <w:r w:rsidR="00F42548">
        <w:rPr>
          <w:rFonts w:ascii="Times New Roman" w:hAnsi="Times New Roman"/>
          <w:b/>
          <w:sz w:val="28"/>
          <w:szCs w:val="28"/>
        </w:rPr>
        <w:t xml:space="preserve">по управлению и развитию </w:t>
      </w:r>
    </w:p>
    <w:p w:rsidR="00D26775" w:rsidRPr="0027006E" w:rsidRDefault="00F42548" w:rsidP="00F42548">
      <w:p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имущественного комплекса сферы образования</w:t>
      </w:r>
    </w:p>
    <w:p w:rsidR="00D26775" w:rsidRPr="00DF09F4" w:rsidRDefault="00D26775" w:rsidP="00625981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26775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Toc404604190"/>
      <w:bookmarkStart w:id="1" w:name="_Toc406419299"/>
      <w:bookmarkStart w:id="2" w:name="_Toc479853582"/>
      <w:r w:rsidRPr="00DF09F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D26775" w:rsidRPr="00DF09F4">
        <w:rPr>
          <w:rFonts w:ascii="Times New Roman" w:hAnsi="Times New Roman"/>
          <w:b/>
          <w:sz w:val="28"/>
          <w:szCs w:val="28"/>
        </w:rPr>
        <w:t>Общие положения</w:t>
      </w:r>
      <w:bookmarkEnd w:id="0"/>
      <w:bookmarkEnd w:id="1"/>
      <w:bookmarkEnd w:id="2"/>
    </w:p>
    <w:p w:rsidR="00D26775" w:rsidRPr="00DF09F4" w:rsidRDefault="00D26775" w:rsidP="00625981">
      <w:pPr>
        <w:spacing w:after="120" w:line="240" w:lineRule="auto"/>
        <w:ind w:firstLine="709"/>
        <w:contextualSpacing/>
      </w:pPr>
    </w:p>
    <w:p w:rsidR="00D26775" w:rsidRPr="00DF09F4" w:rsidRDefault="00D26775" w:rsidP="00F42548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1.1. Должность государственной гражданской службы (далее – должность гражданской службы)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 xml:space="preserve">тдела </w:t>
      </w:r>
      <w:r w:rsidR="00F42548" w:rsidRPr="00F42548">
        <w:rPr>
          <w:rFonts w:ascii="Times New Roman" w:hAnsi="Times New Roman"/>
          <w:sz w:val="28"/>
          <w:szCs w:val="28"/>
        </w:rPr>
        <w:t>по управлению и развитию имущественного комплекса сферы образования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6D6CEF">
        <w:rPr>
          <w:rFonts w:ascii="Times New Roman" w:hAnsi="Times New Roman"/>
          <w:sz w:val="28"/>
          <w:szCs w:val="28"/>
        </w:rPr>
        <w:t xml:space="preserve">(далее - </w:t>
      </w:r>
      <w:r w:rsidR="00371515">
        <w:rPr>
          <w:rFonts w:ascii="Times New Roman" w:hAnsi="Times New Roman"/>
          <w:sz w:val="28"/>
          <w:szCs w:val="28"/>
        </w:rPr>
        <w:t>главный специалист-эксперт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6D6CEF">
        <w:rPr>
          <w:rFonts w:ascii="Times New Roman" w:hAnsi="Times New Roman"/>
          <w:sz w:val="28"/>
          <w:szCs w:val="28"/>
        </w:rPr>
        <w:t xml:space="preserve">) </w:t>
      </w:r>
      <w:r w:rsidRPr="00DF09F4">
        <w:rPr>
          <w:rFonts w:ascii="Times New Roman" w:hAnsi="Times New Roman"/>
          <w:sz w:val="28"/>
          <w:szCs w:val="28"/>
        </w:rPr>
        <w:t xml:space="preserve">относится к </w:t>
      </w:r>
      <w:r w:rsidR="00E61171">
        <w:rPr>
          <w:rFonts w:ascii="Times New Roman" w:hAnsi="Times New Roman"/>
          <w:sz w:val="28"/>
          <w:szCs w:val="28"/>
        </w:rPr>
        <w:t>старшей</w:t>
      </w:r>
      <w:r w:rsidRPr="00DF09F4">
        <w:rPr>
          <w:rFonts w:ascii="Times New Roman" w:hAnsi="Times New Roman"/>
          <w:sz w:val="28"/>
          <w:szCs w:val="28"/>
        </w:rPr>
        <w:t xml:space="preserve"> группе должностей гражданской службы категории «</w:t>
      </w:r>
      <w:r w:rsidR="00EC5790">
        <w:rPr>
          <w:rFonts w:ascii="Times New Roman" w:hAnsi="Times New Roman"/>
          <w:sz w:val="28"/>
          <w:szCs w:val="28"/>
        </w:rPr>
        <w:t>специалисты</w:t>
      </w:r>
      <w:r w:rsidRPr="00DF09F4">
        <w:rPr>
          <w:rFonts w:ascii="Times New Roman" w:hAnsi="Times New Roman"/>
          <w:sz w:val="28"/>
          <w:szCs w:val="28"/>
        </w:rPr>
        <w:t>».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Регистрационный номер (код) должности </w:t>
      </w:r>
      <w:r w:rsidRPr="00244E3F">
        <w:rPr>
          <w:rFonts w:ascii="Times New Roman" w:hAnsi="Times New Roman"/>
          <w:i/>
          <w:sz w:val="28"/>
          <w:szCs w:val="28"/>
        </w:rPr>
        <w:t>08-</w:t>
      </w:r>
      <w:r w:rsidR="00EC5790">
        <w:rPr>
          <w:rFonts w:ascii="Times New Roman" w:hAnsi="Times New Roman"/>
          <w:i/>
          <w:sz w:val="28"/>
          <w:szCs w:val="28"/>
        </w:rPr>
        <w:t>3</w:t>
      </w:r>
      <w:r w:rsidRPr="00244E3F">
        <w:rPr>
          <w:rFonts w:ascii="Times New Roman" w:hAnsi="Times New Roman"/>
          <w:i/>
          <w:sz w:val="28"/>
          <w:szCs w:val="28"/>
        </w:rPr>
        <w:t>-</w:t>
      </w:r>
      <w:r w:rsidR="00E61171">
        <w:rPr>
          <w:rFonts w:ascii="Times New Roman" w:hAnsi="Times New Roman"/>
          <w:i/>
          <w:sz w:val="28"/>
          <w:szCs w:val="28"/>
        </w:rPr>
        <w:t>4</w:t>
      </w:r>
      <w:r w:rsidRPr="00244E3F">
        <w:rPr>
          <w:rFonts w:ascii="Times New Roman" w:hAnsi="Times New Roman"/>
          <w:i/>
          <w:sz w:val="28"/>
          <w:szCs w:val="28"/>
        </w:rPr>
        <w:t>-0</w:t>
      </w:r>
      <w:r w:rsidR="00AC30C9">
        <w:rPr>
          <w:rFonts w:ascii="Times New Roman" w:hAnsi="Times New Roman"/>
          <w:i/>
          <w:sz w:val="28"/>
          <w:szCs w:val="28"/>
        </w:rPr>
        <w:t>1</w:t>
      </w:r>
      <w:r w:rsidR="00E61171">
        <w:rPr>
          <w:rFonts w:ascii="Times New Roman" w:hAnsi="Times New Roman"/>
          <w:i/>
          <w:sz w:val="28"/>
          <w:szCs w:val="28"/>
        </w:rPr>
        <w:t>2</w:t>
      </w:r>
      <w:r w:rsidRPr="00244E3F">
        <w:rPr>
          <w:rFonts w:ascii="Times New Roman" w:hAnsi="Times New Roman"/>
          <w:i/>
          <w:sz w:val="28"/>
          <w:szCs w:val="28"/>
        </w:rPr>
        <w:t>.</w:t>
      </w:r>
    </w:p>
    <w:p w:rsidR="00D26775" w:rsidRPr="006D6CEF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1.2. Область профессиональной служебной деятельности государственного гражданского служащего (далее – гражданский служащий)</w:t>
      </w:r>
      <w:r w:rsidR="006D6CEF">
        <w:rPr>
          <w:rFonts w:ascii="Times New Roman" w:hAnsi="Times New Roman"/>
          <w:sz w:val="28"/>
          <w:szCs w:val="28"/>
        </w:rPr>
        <w:t xml:space="preserve"> -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F42548">
        <w:rPr>
          <w:rFonts w:ascii="Times New Roman" w:hAnsi="Times New Roman"/>
          <w:i/>
          <w:sz w:val="28"/>
          <w:szCs w:val="28"/>
        </w:rPr>
        <w:t>регулирование имущественных отношений</w:t>
      </w:r>
      <w:r w:rsidR="00F42548" w:rsidRPr="006D6CEF">
        <w:rPr>
          <w:rFonts w:ascii="Times New Roman" w:hAnsi="Times New Roman"/>
          <w:i/>
          <w:sz w:val="28"/>
          <w:szCs w:val="28"/>
        </w:rPr>
        <w:t>.</w:t>
      </w:r>
    </w:p>
    <w:p w:rsidR="00D26775" w:rsidRPr="00DF09F4" w:rsidRDefault="00D26775" w:rsidP="0027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1.3. Вид профессиональной служебной деятельности гражданского служащего: </w:t>
      </w:r>
      <w:r w:rsidR="00F42548">
        <w:rPr>
          <w:rFonts w:ascii="Times New Roman" w:hAnsi="Times New Roman"/>
          <w:i/>
          <w:sz w:val="28"/>
          <w:szCs w:val="28"/>
        </w:rPr>
        <w:t>управление, распоряжение и контроль за имуществом, находящимся в собственности Республики Дагестан.</w:t>
      </w:r>
    </w:p>
    <w:p w:rsidR="00D26775" w:rsidRPr="00DF09F4" w:rsidRDefault="00D26775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1.4. Назначение и освобождение от должности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5C33B2" w:rsidRPr="00DF09F4">
        <w:rPr>
          <w:rFonts w:ascii="Times New Roman" w:hAnsi="Times New Roman"/>
          <w:sz w:val="28"/>
          <w:szCs w:val="28"/>
        </w:rPr>
        <w:t xml:space="preserve"> осуществляется Министром образования и науки Республики Дагестан.</w:t>
      </w:r>
    </w:p>
    <w:p w:rsidR="005C33B2" w:rsidRPr="00DF09F4" w:rsidRDefault="00D26775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1.5. </w:t>
      </w:r>
      <w:r w:rsidR="00E61171">
        <w:rPr>
          <w:rFonts w:ascii="Times New Roman" w:hAnsi="Times New Roman"/>
          <w:sz w:val="28"/>
          <w:szCs w:val="28"/>
        </w:rPr>
        <w:t>Ведущий</w:t>
      </w:r>
      <w:r w:rsidR="00371515">
        <w:rPr>
          <w:rFonts w:ascii="Times New Roman" w:hAnsi="Times New Roman"/>
          <w:sz w:val="28"/>
          <w:szCs w:val="28"/>
        </w:rPr>
        <w:t xml:space="preserve"> специалист-эксперт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Pr="00DF09F4">
        <w:rPr>
          <w:rFonts w:ascii="Times New Roman" w:hAnsi="Times New Roman"/>
          <w:sz w:val="28"/>
          <w:szCs w:val="28"/>
        </w:rPr>
        <w:t>непосредственно подчиняется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EC5790">
        <w:rPr>
          <w:rFonts w:ascii="Times New Roman" w:hAnsi="Times New Roman"/>
          <w:sz w:val="28"/>
          <w:szCs w:val="28"/>
        </w:rPr>
        <w:t xml:space="preserve">начальнику </w:t>
      </w:r>
      <w:r w:rsidR="00752B49">
        <w:rPr>
          <w:rFonts w:ascii="Times New Roman" w:hAnsi="Times New Roman"/>
          <w:sz w:val="28"/>
          <w:szCs w:val="28"/>
        </w:rPr>
        <w:t>О</w:t>
      </w:r>
      <w:r w:rsidR="00AC30C9">
        <w:rPr>
          <w:rFonts w:ascii="Times New Roman" w:hAnsi="Times New Roman"/>
          <w:sz w:val="28"/>
          <w:szCs w:val="28"/>
        </w:rPr>
        <w:t xml:space="preserve">тдела </w:t>
      </w:r>
      <w:r w:rsidR="00F42548" w:rsidRPr="00F42548">
        <w:rPr>
          <w:rFonts w:ascii="Times New Roman" w:hAnsi="Times New Roman"/>
          <w:sz w:val="28"/>
          <w:szCs w:val="28"/>
        </w:rPr>
        <w:t>по управлению и развитию имущественного комплекса сферы образования</w:t>
      </w:r>
      <w:r w:rsidR="00EC5790">
        <w:rPr>
          <w:rFonts w:ascii="Times New Roman" w:hAnsi="Times New Roman"/>
          <w:sz w:val="28"/>
          <w:szCs w:val="28"/>
        </w:rPr>
        <w:t xml:space="preserve">, </w:t>
      </w:r>
      <w:r w:rsidR="005C33B2" w:rsidRPr="00DF09F4">
        <w:rPr>
          <w:rFonts w:ascii="Times New Roman" w:hAnsi="Times New Roman"/>
          <w:sz w:val="28"/>
          <w:szCs w:val="28"/>
        </w:rPr>
        <w:t>министру, заместителю министра</w:t>
      </w:r>
      <w:r w:rsidRPr="00DF09F4">
        <w:rPr>
          <w:rFonts w:ascii="Times New Roman" w:hAnsi="Times New Roman"/>
          <w:sz w:val="28"/>
          <w:szCs w:val="28"/>
        </w:rPr>
        <w:t>.</w:t>
      </w:r>
    </w:p>
    <w:p w:rsidR="00625981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1.</w:t>
      </w:r>
      <w:r w:rsidR="00D26775" w:rsidRPr="00DF09F4">
        <w:rPr>
          <w:rFonts w:ascii="Times New Roman" w:hAnsi="Times New Roman"/>
          <w:sz w:val="28"/>
          <w:szCs w:val="28"/>
        </w:rPr>
        <w:t xml:space="preserve">6. В период временного отсутствия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D26775" w:rsidRPr="00DF09F4">
        <w:rPr>
          <w:rFonts w:ascii="Times New Roman" w:hAnsi="Times New Roman"/>
          <w:sz w:val="28"/>
          <w:szCs w:val="28"/>
        </w:rPr>
        <w:t xml:space="preserve"> исполнение его должностных обязанностей возлагается на другого гражданского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D26775" w:rsidRPr="00DF09F4">
        <w:rPr>
          <w:rFonts w:ascii="Times New Roman" w:hAnsi="Times New Roman"/>
          <w:sz w:val="28"/>
          <w:szCs w:val="28"/>
        </w:rPr>
        <w:t xml:space="preserve">служащего, замещающего должность </w:t>
      </w:r>
      <w:r w:rsidR="00E61171">
        <w:rPr>
          <w:rFonts w:ascii="Times New Roman" w:hAnsi="Times New Roman"/>
          <w:sz w:val="28"/>
          <w:szCs w:val="28"/>
        </w:rPr>
        <w:t>главного специалиста-эксперта</w:t>
      </w:r>
      <w:r w:rsidR="00371515">
        <w:rPr>
          <w:rFonts w:ascii="Times New Roman" w:hAnsi="Times New Roman"/>
          <w:sz w:val="28"/>
          <w:szCs w:val="28"/>
        </w:rPr>
        <w:t xml:space="preserve"> </w:t>
      </w:r>
      <w:r w:rsidR="00F42548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785D9A">
        <w:rPr>
          <w:rFonts w:ascii="Times New Roman" w:hAnsi="Times New Roman"/>
          <w:sz w:val="28"/>
          <w:szCs w:val="28"/>
        </w:rPr>
        <w:t>тдела</w:t>
      </w:r>
      <w:r w:rsidR="00625981" w:rsidRPr="00DF09F4">
        <w:rPr>
          <w:rFonts w:ascii="Times New Roman" w:hAnsi="Times New Roman"/>
          <w:sz w:val="28"/>
          <w:szCs w:val="28"/>
        </w:rPr>
        <w:t>.</w:t>
      </w:r>
    </w:p>
    <w:p w:rsidR="000F74AB" w:rsidRPr="00DF09F4" w:rsidRDefault="000F74AB" w:rsidP="006259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25981" w:rsidRPr="00DF09F4" w:rsidRDefault="009457DB" w:rsidP="009457DB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3" w:name="_Toc404604191"/>
      <w:bookmarkStart w:id="4" w:name="_Toc406419300"/>
      <w:bookmarkStart w:id="5" w:name="_Toc479853583"/>
      <w:r w:rsidRPr="00DF09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F09F4">
        <w:rPr>
          <w:rFonts w:ascii="Times New Roman" w:hAnsi="Times New Roman"/>
          <w:b/>
          <w:sz w:val="28"/>
          <w:szCs w:val="28"/>
        </w:rPr>
        <w:t xml:space="preserve">. </w:t>
      </w:r>
      <w:r w:rsidR="00625981" w:rsidRPr="00DF09F4">
        <w:rPr>
          <w:rFonts w:ascii="Times New Roman" w:hAnsi="Times New Roman"/>
          <w:b/>
          <w:sz w:val="28"/>
          <w:szCs w:val="28"/>
        </w:rPr>
        <w:t>Квалификационные требования</w:t>
      </w:r>
      <w:bookmarkEnd w:id="3"/>
      <w:bookmarkEnd w:id="4"/>
      <w:bookmarkEnd w:id="5"/>
    </w:p>
    <w:p w:rsidR="000F74AB" w:rsidRPr="00DF09F4" w:rsidRDefault="000F74AB" w:rsidP="000F74AB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5981" w:rsidRPr="00DF09F4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AC30C9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устанавливаются квалификационные требования, включающие базовые и профессионально - функциональные квалификационные требования.</w:t>
      </w:r>
    </w:p>
    <w:p w:rsidR="00625981" w:rsidRPr="004E218F" w:rsidRDefault="00625981" w:rsidP="00625981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2.1. Базовые квалификационные требования</w:t>
      </w:r>
    </w:p>
    <w:p w:rsidR="00073F91" w:rsidRPr="00DF09F4" w:rsidRDefault="00625981" w:rsidP="005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2.1.1. Гражданский служащий, замещающий должность</w:t>
      </w:r>
      <w:r w:rsidR="0028049F">
        <w:rPr>
          <w:rFonts w:ascii="Times New Roman" w:hAnsi="Times New Roman"/>
          <w:sz w:val="28"/>
          <w:szCs w:val="28"/>
        </w:rPr>
        <w:t xml:space="preserve">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28049F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, должен иметь </w:t>
      </w:r>
      <w:r w:rsidR="00073F91" w:rsidRPr="00DF09F4">
        <w:rPr>
          <w:rFonts w:ascii="Times New Roman" w:hAnsi="Times New Roman" w:cs="Times New Roman"/>
          <w:sz w:val="28"/>
          <w:szCs w:val="28"/>
        </w:rPr>
        <w:t>высшее образование.</w:t>
      </w:r>
    </w:p>
    <w:p w:rsidR="00625981" w:rsidRPr="00DF09F4" w:rsidRDefault="00625981" w:rsidP="00625981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2.1.2. </w:t>
      </w:r>
      <w:r w:rsidR="00073F91" w:rsidRPr="00DF09F4">
        <w:rPr>
          <w:rFonts w:ascii="Times New Roman" w:hAnsi="Times New Roman"/>
          <w:sz w:val="28"/>
          <w:szCs w:val="28"/>
        </w:rPr>
        <w:t xml:space="preserve">Для замещения должности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28049F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EC5790">
        <w:rPr>
          <w:rFonts w:ascii="Times New Roman" w:hAnsi="Times New Roman"/>
          <w:sz w:val="28"/>
          <w:szCs w:val="28"/>
        </w:rPr>
        <w:t>тдела</w:t>
      </w:r>
      <w:r w:rsidR="0028049F">
        <w:rPr>
          <w:rFonts w:ascii="Times New Roman" w:hAnsi="Times New Roman"/>
          <w:sz w:val="28"/>
          <w:szCs w:val="28"/>
        </w:rPr>
        <w:t xml:space="preserve"> </w:t>
      </w:r>
      <w:r w:rsidR="00073F91" w:rsidRPr="00DF09F4">
        <w:rPr>
          <w:rFonts w:ascii="Times New Roman" w:hAnsi="Times New Roman"/>
          <w:sz w:val="28"/>
          <w:szCs w:val="28"/>
        </w:rPr>
        <w:t>требование к стажу</w:t>
      </w:r>
      <w:r w:rsidR="00E61171">
        <w:rPr>
          <w:rFonts w:ascii="Times New Roman" w:hAnsi="Times New Roman"/>
          <w:sz w:val="28"/>
          <w:szCs w:val="28"/>
        </w:rPr>
        <w:t xml:space="preserve"> не установлено</w:t>
      </w:r>
      <w:r w:rsidR="00073F91" w:rsidRPr="00DF09F4">
        <w:rPr>
          <w:rFonts w:ascii="Times New Roman" w:hAnsi="Times New Roman"/>
          <w:sz w:val="28"/>
          <w:szCs w:val="28"/>
        </w:rPr>
        <w:t>.</w:t>
      </w:r>
    </w:p>
    <w:p w:rsidR="00D26775" w:rsidRPr="00DF09F4" w:rsidRDefault="00625981" w:rsidP="00556DFC">
      <w:pPr>
        <w:shd w:val="clear" w:color="auto" w:fill="FFFFFF"/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lastRenderedPageBreak/>
        <w:t xml:space="preserve">2.1.3. Гражданский служащий, замещающий должность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15264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D26775" w:rsidRPr="00DF09F4">
        <w:rPr>
          <w:rFonts w:ascii="Times New Roman" w:hAnsi="Times New Roman"/>
          <w:sz w:val="28"/>
          <w:szCs w:val="28"/>
        </w:rPr>
        <w:t xml:space="preserve"> должен обладать следующими базовыми знаниями и умениями: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1) знанием государственного языка Российской Федерации (русского языка);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 xml:space="preserve">2) знаниями основ: 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а) Конституции Российской Федерации,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б) Федерального закона от 27 мая 2003 г. № 58-ФЗ «О системе государственной службы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в) Федерального закона от 27 июля 2004 г. № 79-ФЗ«О государственной гражданской службе Российской Федерации»;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г) Федерального закона от 25 декабря 2008 г. № 273-ФЗ «О противодействии коррупции»;</w:t>
      </w:r>
    </w:p>
    <w:p w:rsidR="00D26775" w:rsidRPr="00244E3F" w:rsidRDefault="00D26775" w:rsidP="00556D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44E3F">
        <w:rPr>
          <w:rFonts w:ascii="Times New Roman" w:hAnsi="Times New Roman"/>
          <w:i/>
          <w:sz w:val="28"/>
          <w:szCs w:val="28"/>
        </w:rPr>
        <w:t>3) знаниями и умения в области информационно-коммуникационных технологий.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2.1.4. Умения гражданского служащего, замещающего должность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15264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включают следующие умения.</w:t>
      </w:r>
    </w:p>
    <w:p w:rsid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>Общие умения: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мыслить системно (стратегически);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4E218F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коммуникативные умения;</w:t>
      </w:r>
    </w:p>
    <w:p w:rsidR="00D26775" w:rsidRPr="004E218F" w:rsidRDefault="00D26775" w:rsidP="004E218F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218F">
        <w:rPr>
          <w:rFonts w:ascii="Times New Roman" w:hAnsi="Times New Roman" w:cs="Times New Roman"/>
          <w:i/>
          <w:sz w:val="28"/>
          <w:szCs w:val="28"/>
        </w:rPr>
        <w:t>- умение управлять изменениями.</w:t>
      </w:r>
    </w:p>
    <w:p w:rsidR="00D26775" w:rsidRDefault="00DF09F4" w:rsidP="004E218F">
      <w:pPr>
        <w:shd w:val="clear" w:color="auto" w:fill="FFFFFF"/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4E218F">
        <w:rPr>
          <w:rFonts w:ascii="Times New Roman" w:hAnsi="Times New Roman"/>
          <w:sz w:val="28"/>
          <w:szCs w:val="28"/>
        </w:rPr>
        <w:t xml:space="preserve">2.2. </w:t>
      </w:r>
      <w:r w:rsidR="00D26775" w:rsidRPr="004E218F">
        <w:rPr>
          <w:rFonts w:ascii="Times New Roman" w:hAnsi="Times New Roman"/>
          <w:sz w:val="28"/>
          <w:szCs w:val="28"/>
        </w:rPr>
        <w:t>Профессионально-функциональные квалификационные требования</w:t>
      </w:r>
      <w:r w:rsidR="004E218F">
        <w:rPr>
          <w:rFonts w:ascii="Times New Roman" w:hAnsi="Times New Roman"/>
          <w:sz w:val="28"/>
          <w:szCs w:val="28"/>
        </w:rPr>
        <w:t>.</w:t>
      </w:r>
    </w:p>
    <w:p w:rsidR="00073F91" w:rsidRPr="00704A1C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>2.2.1. Гражданск</w:t>
      </w:r>
      <w:r w:rsidR="00704A1C">
        <w:rPr>
          <w:rFonts w:ascii="Times New Roman" w:hAnsi="Times New Roman"/>
          <w:sz w:val="28"/>
          <w:szCs w:val="28"/>
        </w:rPr>
        <w:t>ому</w:t>
      </w:r>
      <w:r w:rsidRPr="00DF09F4">
        <w:rPr>
          <w:rFonts w:ascii="Times New Roman" w:hAnsi="Times New Roman"/>
          <w:sz w:val="28"/>
          <w:szCs w:val="28"/>
        </w:rPr>
        <w:t xml:space="preserve"> служащ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>, замещающ</w:t>
      </w:r>
      <w:r w:rsidR="00704A1C">
        <w:rPr>
          <w:rFonts w:ascii="Times New Roman" w:hAnsi="Times New Roman"/>
          <w:sz w:val="28"/>
          <w:szCs w:val="28"/>
        </w:rPr>
        <w:t>ему</w:t>
      </w:r>
      <w:r w:rsidRPr="00DF09F4">
        <w:rPr>
          <w:rFonts w:ascii="Times New Roman" w:hAnsi="Times New Roman"/>
          <w:sz w:val="28"/>
          <w:szCs w:val="28"/>
        </w:rPr>
        <w:t xml:space="preserve"> должность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15264">
        <w:rPr>
          <w:rFonts w:ascii="Times New Roman" w:hAnsi="Times New Roman"/>
          <w:sz w:val="28"/>
          <w:szCs w:val="28"/>
        </w:rPr>
        <w:t xml:space="preserve"> </w:t>
      </w:r>
      <w:r w:rsidR="00752B49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</w:t>
      </w:r>
      <w:r w:rsidR="0028049F">
        <w:rPr>
          <w:rFonts w:ascii="Times New Roman" w:hAnsi="Times New Roman"/>
          <w:sz w:val="28"/>
          <w:szCs w:val="28"/>
        </w:rPr>
        <w:t xml:space="preserve"> </w:t>
      </w:r>
      <w:r w:rsidR="00704A1C">
        <w:rPr>
          <w:rFonts w:ascii="Times New Roman" w:hAnsi="Times New Roman"/>
          <w:sz w:val="28"/>
          <w:szCs w:val="28"/>
        </w:rPr>
        <w:t>рекомендуется</w:t>
      </w:r>
      <w:r w:rsidRPr="00DF09F4">
        <w:rPr>
          <w:rFonts w:ascii="Times New Roman" w:hAnsi="Times New Roman"/>
          <w:sz w:val="28"/>
          <w:szCs w:val="28"/>
        </w:rPr>
        <w:t xml:space="preserve"> иметь </w:t>
      </w:r>
      <w:r w:rsidR="00073F91" w:rsidRPr="00DF09F4">
        <w:rPr>
          <w:rFonts w:ascii="Times New Roman" w:hAnsi="Times New Roman"/>
          <w:sz w:val="28"/>
          <w:szCs w:val="28"/>
        </w:rPr>
        <w:t>высшее</w:t>
      </w:r>
      <w:r w:rsidRPr="00DF09F4">
        <w:rPr>
          <w:rFonts w:ascii="Times New Roman" w:hAnsi="Times New Roman"/>
          <w:sz w:val="28"/>
          <w:szCs w:val="28"/>
        </w:rPr>
        <w:t xml:space="preserve"> образование по направлени</w:t>
      </w:r>
      <w:r w:rsidR="00704A1C">
        <w:rPr>
          <w:rFonts w:ascii="Times New Roman" w:hAnsi="Times New Roman"/>
          <w:sz w:val="28"/>
          <w:szCs w:val="28"/>
        </w:rPr>
        <w:t>ям</w:t>
      </w:r>
      <w:r w:rsidRPr="00DF09F4">
        <w:rPr>
          <w:rFonts w:ascii="Times New Roman" w:hAnsi="Times New Roman"/>
          <w:sz w:val="28"/>
          <w:szCs w:val="28"/>
        </w:rPr>
        <w:t xml:space="preserve"> подготовки</w:t>
      </w:r>
      <w:r w:rsidR="00EE7B1D">
        <w:rPr>
          <w:rFonts w:ascii="Times New Roman" w:hAnsi="Times New Roman"/>
          <w:sz w:val="28"/>
          <w:szCs w:val="28"/>
        </w:rPr>
        <w:t>:</w:t>
      </w:r>
      <w:r w:rsidR="00EE7B1D" w:rsidRPr="0094144A">
        <w:rPr>
          <w:rFonts w:ascii="Times New Roman" w:hAnsi="Times New Roman" w:cs="Times New Roman"/>
          <w:i/>
          <w:sz w:val="28"/>
          <w:szCs w:val="28"/>
        </w:rPr>
        <w:t>«Государственное и муниципальное управление», «Менеджмент», «Юриспруденция», «Экономика и управление», «Управление персоналом», «Бизнес-информатика», «Финансы и кредит», «Государственный аудит»</w:t>
      </w:r>
      <w:r w:rsidR="00EE7B1D" w:rsidRPr="00704A1C">
        <w:rPr>
          <w:rFonts w:ascii="Times New Roman" w:eastAsia="Times New Roman" w:hAnsi="Times New Roman" w:cs="Times New Roman"/>
          <w:i/>
          <w:sz w:val="28"/>
          <w:szCs w:val="28"/>
        </w:rPr>
        <w:t xml:space="preserve">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направлениям подготовки.</w:t>
      </w:r>
    </w:p>
    <w:p w:rsidR="00D26775" w:rsidRPr="00DF09F4" w:rsidRDefault="00D26775" w:rsidP="006C2FFA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2.2.2. Гражданский служащий, замещающий должность </w:t>
      </w:r>
      <w:r w:rsidR="00E61171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EE7B1D">
        <w:rPr>
          <w:rFonts w:ascii="Times New Roman" w:hAnsi="Times New Roman"/>
          <w:sz w:val="28"/>
          <w:szCs w:val="28"/>
        </w:rPr>
        <w:t xml:space="preserve"> </w:t>
      </w:r>
      <w:r w:rsidR="00E419DD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>, должен обладать следующими профессиональными знаниями в сфере законодательства Российской Федерации:</w:t>
      </w:r>
    </w:p>
    <w:p w:rsidR="00EE7B1D" w:rsidRPr="008529F2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>Федеральный закон от 29 декабря 2012 г. № 273-ФЗ «Об образовании в Российской Федерации»;</w:t>
      </w:r>
    </w:p>
    <w:p w:rsidR="00EE7B1D" w:rsidRPr="008529F2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 15 апреля 20214 г. № 295;</w:t>
      </w:r>
    </w:p>
    <w:p w:rsidR="00EE7B1D" w:rsidRDefault="00EE7B1D" w:rsidP="00EE7B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8529F2">
        <w:rPr>
          <w:rFonts w:ascii="Times New Roman" w:eastAsia="Calibri" w:hAnsi="Times New Roman" w:cs="Times New Roman"/>
          <w:i/>
          <w:sz w:val="28"/>
          <w:szCs w:val="28"/>
        </w:rPr>
        <w:t xml:space="preserve"> Указ Президента Российской Федерации от 7 мая 2012 г. № 599 «О мерах по реализации государственной политики в области образования и науки»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3D85">
        <w:rPr>
          <w:rFonts w:ascii="Times New Roman" w:eastAsia="Calibri" w:hAnsi="Times New Roman" w:cs="Times New Roman"/>
          <w:i/>
          <w:sz w:val="28"/>
          <w:szCs w:val="28"/>
        </w:rPr>
        <w:t>- Постановление Правительства Российской Федерации от 5 августа 2013 г. № 662 «Об осуществлении мониторинга системы образования»;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Гражданский кодекс Российской Федерации (часть первая, часть вторая, часть четвертая) от 30 ноября 1994 г. № 51-ФЗ;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 xml:space="preserve">- Федеральный закон от 26 декабря 1995 г. № 208-ФЗ «Об акционерных обществах»; 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lastRenderedPageBreak/>
        <w:t>- Федеральный закон от 08 февраля 1998 г. № 14-ФЗ «Об обществах с ограниченной ответственностью»;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Федеральный закон от 19 июля 1998 г. № 115-ФЗ «Об особенностях правового положения акционерных обществ работников (народных предприятий)»;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3D85">
        <w:rPr>
          <w:rFonts w:ascii="Times New Roman" w:hAnsi="Times New Roman" w:cs="Times New Roman"/>
          <w:i/>
          <w:color w:val="000000"/>
          <w:sz w:val="28"/>
          <w:szCs w:val="28"/>
        </w:rPr>
        <w:t>- Федеральный закон от 07 августа 2001 г. № 115-ФЗ «О противодействии легализации (отмыванию) доходов, полученных преступным путем, и финансированию терроризма»;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Федеральный закон от 21 декабря 2001 г. № 178-ФЗ «О приватизации государственного и муниципального имущества»;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Федеральный закон от 14 ноября 2002 г. № 161-ФЗ «О государственных и муниципальных унитарных предприятиях»;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постановление Правительства Российской Федерации от 03 декабря 2004 г. № 739 «О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предприятия»;</w:t>
      </w:r>
    </w:p>
    <w:p w:rsidR="00EE7B1D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постановление Правительства Российской Федерации от 05 июня 2008 г. № 432 «О Федеральном агентстве по управле</w:t>
      </w:r>
      <w:r>
        <w:rPr>
          <w:rFonts w:ascii="Times New Roman" w:hAnsi="Times New Roman" w:cs="Times New Roman"/>
          <w:i/>
          <w:sz w:val="28"/>
          <w:szCs w:val="28"/>
        </w:rPr>
        <w:t>нию государственным имуществом»;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Бюджетный кодекс Российской Федерации;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Земельный кодекс Российской Федерации;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Федеральный закон от 12 января 1996 г. № 7-ФЗ «О некоммерческих организациях»;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Федеральный закон от 21 июля 1997 г. № 122-ФЗ «О государственной регистрации прав на недвижимое имущество и сделок с ним»;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Федеральный закон от 26 октября 2002 г. № 127-ФЗ «О несостоятельности (банкротстве)»;</w:t>
      </w:r>
    </w:p>
    <w:p w:rsidR="00EE7B1D" w:rsidRPr="00AB1528" w:rsidRDefault="00EE7B1D" w:rsidP="00EE7B1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Федеральный закон от 13 июля 2015 г. № 218-ФЗ «О государственной регистрации недвижимости».</w:t>
      </w:r>
    </w:p>
    <w:p w:rsidR="00E934CB" w:rsidRPr="00E934CB" w:rsidRDefault="00EE7B1D" w:rsidP="00EE7B1D">
      <w:pPr>
        <w:tabs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постановление Правительства Российской Федерации от 3 декабря 2004 г. № 739 «О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предприятия».</w:t>
      </w:r>
    </w:p>
    <w:p w:rsidR="00D26775" w:rsidRPr="00DF09F4" w:rsidRDefault="00D26775" w:rsidP="00556DFC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09F4">
        <w:rPr>
          <w:rFonts w:ascii="Times New Roman" w:hAnsi="Times New Roman"/>
          <w:sz w:val="28"/>
          <w:szCs w:val="28"/>
        </w:rPr>
        <w:t xml:space="preserve">2.2.3. Иные профессиональные знания </w:t>
      </w:r>
      <w:r w:rsidR="00B62D1D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EE7B1D">
        <w:rPr>
          <w:rFonts w:ascii="Times New Roman" w:hAnsi="Times New Roman"/>
          <w:sz w:val="28"/>
          <w:szCs w:val="28"/>
        </w:rPr>
        <w:t xml:space="preserve"> </w:t>
      </w:r>
      <w:r w:rsidR="00E934CB">
        <w:rPr>
          <w:rFonts w:ascii="Times New Roman" w:hAnsi="Times New Roman"/>
          <w:sz w:val="28"/>
          <w:szCs w:val="28"/>
        </w:rPr>
        <w:t>О</w:t>
      </w:r>
      <w:r w:rsidR="00185E26">
        <w:rPr>
          <w:rFonts w:ascii="Times New Roman" w:hAnsi="Times New Roman"/>
          <w:sz w:val="28"/>
          <w:szCs w:val="28"/>
        </w:rPr>
        <w:t>тдела</w:t>
      </w:r>
      <w:r w:rsidRPr="00DF09F4">
        <w:rPr>
          <w:rFonts w:ascii="Times New Roman" w:hAnsi="Times New Roman"/>
          <w:sz w:val="28"/>
          <w:szCs w:val="28"/>
        </w:rPr>
        <w:t xml:space="preserve"> должны включать:  </w:t>
      </w:r>
    </w:p>
    <w:p w:rsidR="00EE7B1D" w:rsidRPr="003F3D85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3D85">
        <w:rPr>
          <w:rFonts w:ascii="Times New Roman" w:eastAsia="Calibri" w:hAnsi="Times New Roman" w:cs="Times New Roman"/>
          <w:i/>
          <w:sz w:val="28"/>
          <w:szCs w:val="28"/>
        </w:rPr>
        <w:t>основные направления и приоритеты государственной политики в области образования и науки;</w:t>
      </w:r>
    </w:p>
    <w:p w:rsidR="00EE7B1D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3D85">
        <w:rPr>
          <w:rFonts w:ascii="Times New Roman" w:eastAsia="Calibri" w:hAnsi="Times New Roman" w:cs="Times New Roman"/>
          <w:i/>
          <w:sz w:val="28"/>
          <w:szCs w:val="28"/>
        </w:rPr>
        <w:t>- понятие, цели, элементы системы образования в Российской Федерации;</w:t>
      </w:r>
    </w:p>
    <w:p w:rsidR="00EE7B1D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юридическое лицо: понятие, виды, органы управления и контроля;</w:t>
      </w:r>
    </w:p>
    <w:p w:rsidR="00EE7B1D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основные направления и приоритеты государственной политики в области имущественных отношений;</w:t>
      </w:r>
    </w:p>
    <w:p w:rsidR="00EE7B1D" w:rsidRPr="003F3D85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color w:val="000000"/>
          <w:sz w:val="28"/>
          <w:szCs w:val="28"/>
        </w:rPr>
        <w:t>- основы экономической теории (методология экономической науки, макроэкономика, микроэкономика, мировая экономика), финансов и кредита, бухгалтерского и налогового учета, аудита;</w:t>
      </w:r>
    </w:p>
    <w:p w:rsidR="00EE7B1D" w:rsidRDefault="00EE7B1D" w:rsidP="00EE7B1D">
      <w:pPr>
        <w:tabs>
          <w:tab w:val="left" w:pos="495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международный и отечественный опыт, практика управления и распоряж</w:t>
      </w:r>
      <w:r>
        <w:rPr>
          <w:rFonts w:ascii="Times New Roman" w:hAnsi="Times New Roman" w:cs="Times New Roman"/>
          <w:i/>
          <w:sz w:val="28"/>
          <w:szCs w:val="28"/>
        </w:rPr>
        <w:t>ения государственным имуществом;</w:t>
      </w:r>
    </w:p>
    <w:p w:rsidR="00EE7B1D" w:rsidRPr="00AB1528" w:rsidRDefault="00EE7B1D" w:rsidP="00EE7B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компетенция Правительства Российской Федерации, органов государственной власти субъектов Российской Федерации и органов местного самоуправления в сфере приватизации;</w:t>
      </w:r>
    </w:p>
    <w:p w:rsidR="00EE7B1D" w:rsidRPr="00AB1528" w:rsidRDefault="00EE7B1D" w:rsidP="00EE7B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особенности приватизации отдельных видов имущества</w:t>
      </w:r>
    </w:p>
    <w:p w:rsidR="00EE7B1D" w:rsidRPr="00AB1528" w:rsidRDefault="00EE7B1D" w:rsidP="00EE7B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lastRenderedPageBreak/>
        <w:t>- понятие и состав государственной программы Российской Федерации «Управление федеральным имуществом».</w:t>
      </w:r>
    </w:p>
    <w:p w:rsidR="00EE7B1D" w:rsidRPr="00AB1528" w:rsidRDefault="00EE7B1D" w:rsidP="00EE7B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понятие приватизации государственного и муниципального имущества;</w:t>
      </w:r>
    </w:p>
    <w:p w:rsidR="00EE7B1D" w:rsidRPr="00AB1528" w:rsidRDefault="00EE7B1D" w:rsidP="00EE7B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основы права собственности;</w:t>
      </w:r>
    </w:p>
    <w:p w:rsidR="00752B49" w:rsidRPr="00E934CB" w:rsidRDefault="00EE7B1D" w:rsidP="00EE7B1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B1528">
        <w:rPr>
          <w:rFonts w:ascii="Times New Roman" w:hAnsi="Times New Roman" w:cs="Times New Roman"/>
          <w:i/>
          <w:sz w:val="28"/>
          <w:szCs w:val="28"/>
        </w:rPr>
        <w:t>- виды и особенности государственных унитарных предприятий, особенности их правового положения.</w:t>
      </w:r>
    </w:p>
    <w:p w:rsidR="00EE7B1D" w:rsidRPr="0092205B" w:rsidRDefault="00EE7B1D" w:rsidP="00EE7B1D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понятие нормы права, нормативного правового акта, правоотношений и их признаки;</w:t>
      </w:r>
    </w:p>
    <w:p w:rsidR="00EE7B1D" w:rsidRDefault="00EE7B1D" w:rsidP="00EE7B1D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проекта нормативного правового акта, инструменты и этапы его разработки;</w:t>
      </w:r>
    </w:p>
    <w:p w:rsidR="00EE7B1D" w:rsidRPr="0092205B" w:rsidRDefault="00EE7B1D" w:rsidP="00EE7B1D">
      <w:pPr>
        <w:framePr w:hSpace="180" w:wrap="around" w:vAnchor="text" w:hAnchor="page" w:x="1198" w:y="77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 официального отзыва на проекты нормативных правовых актов: этапы, ключевые принципы и технологии разработки;</w:t>
      </w:r>
    </w:p>
    <w:p w:rsidR="00EE7B1D" w:rsidRPr="0092205B" w:rsidRDefault="00EE7B1D" w:rsidP="00EE7B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 xml:space="preserve">2.2.4. Гражданский служащий, замещающий должность </w:t>
      </w:r>
      <w:r w:rsidR="00B62D1D">
        <w:rPr>
          <w:rFonts w:ascii="Times New Roman" w:hAnsi="Times New Roman"/>
          <w:sz w:val="28"/>
          <w:szCs w:val="28"/>
        </w:rPr>
        <w:t>ведущий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Pr="00922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</w:t>
      </w:r>
      <w:r w:rsidRPr="0092205B">
        <w:rPr>
          <w:rFonts w:ascii="Times New Roman" w:hAnsi="Times New Roman" w:cs="Times New Roman"/>
          <w:sz w:val="28"/>
          <w:szCs w:val="28"/>
        </w:rPr>
        <w:t>, должен обладать следующими функциональными знаниями</w:t>
      </w:r>
      <w:r w:rsidRPr="0092205B">
        <w:rPr>
          <w:rFonts w:ascii="Times New Roman" w:hAnsi="Times New Roman" w:cs="Times New Roman"/>
          <w:b/>
          <w:sz w:val="28"/>
          <w:szCs w:val="28"/>
        </w:rPr>
        <w:t>:</w:t>
      </w:r>
    </w:p>
    <w:p w:rsidR="00EE7B1D" w:rsidRPr="0092205B" w:rsidRDefault="00EE7B1D" w:rsidP="00EE7B1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классификация моделей государственной политики;</w:t>
      </w:r>
    </w:p>
    <w:p w:rsidR="00EE7B1D" w:rsidRPr="0092205B" w:rsidRDefault="00EE7B1D" w:rsidP="00EE7B1D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задачи, сроки, ресурсы и инструменты государственной политики;</w:t>
      </w:r>
    </w:p>
    <w:p w:rsidR="00EE7B1D" w:rsidRPr="0092205B" w:rsidRDefault="00EE7B1D" w:rsidP="00EE7B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понятие, процедура рассмотрения обращений граждан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принципы предоставления государственных услуг;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требования к предоставлению государственных услуг;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порядок предоставления государственных услуг в электронной форме;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 xml:space="preserve">- понятие и принципы функционирования, назначение портала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осударственных услуг;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права заявителей при получении государственных услуг;</w:t>
      </w:r>
    </w:p>
    <w:p w:rsidR="00EE7B1D" w:rsidRPr="0092205B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обязанности государственных органов, предоставляющих государственные услуги;</w:t>
      </w:r>
    </w:p>
    <w:p w:rsidR="0092205B" w:rsidRPr="0092205B" w:rsidRDefault="00EE7B1D" w:rsidP="00EE7B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 стандарт предоставления государственной услуги: требования и порядок разработки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26775" w:rsidRPr="0092205B" w:rsidRDefault="00D26775" w:rsidP="00556DF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05B">
        <w:rPr>
          <w:rFonts w:ascii="Times New Roman" w:hAnsi="Times New Roman" w:cs="Times New Roman"/>
          <w:sz w:val="28"/>
          <w:szCs w:val="28"/>
        </w:rPr>
        <w:t>2.2.</w:t>
      </w:r>
      <w:r w:rsidR="00073F91" w:rsidRPr="0092205B">
        <w:rPr>
          <w:rFonts w:ascii="Times New Roman" w:hAnsi="Times New Roman" w:cs="Times New Roman"/>
          <w:sz w:val="28"/>
          <w:szCs w:val="28"/>
        </w:rPr>
        <w:t>5</w:t>
      </w:r>
      <w:r w:rsidRPr="0092205B">
        <w:rPr>
          <w:rFonts w:ascii="Times New Roman" w:hAnsi="Times New Roman" w:cs="Times New Roman"/>
          <w:sz w:val="28"/>
          <w:szCs w:val="28"/>
        </w:rPr>
        <w:t xml:space="preserve">. Гражданский служащий, замещающий должность </w:t>
      </w:r>
      <w:r w:rsidR="00B62D1D">
        <w:rPr>
          <w:rFonts w:ascii="Times New Roman" w:hAnsi="Times New Roman"/>
          <w:sz w:val="28"/>
          <w:szCs w:val="28"/>
        </w:rPr>
        <w:t>ведущего</w:t>
      </w:r>
      <w:r w:rsidR="00371515">
        <w:rPr>
          <w:rFonts w:ascii="Times New Roman" w:hAnsi="Times New Roman"/>
          <w:sz w:val="28"/>
          <w:szCs w:val="28"/>
        </w:rPr>
        <w:t xml:space="preserve"> специалиста-эксперта</w:t>
      </w:r>
      <w:r w:rsidR="00F15264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92205B">
        <w:rPr>
          <w:rFonts w:ascii="Times New Roman" w:hAnsi="Times New Roman" w:cs="Times New Roman"/>
          <w:sz w:val="28"/>
          <w:szCs w:val="28"/>
        </w:rPr>
        <w:t xml:space="preserve">, должен обладать следующими функциональными умениями:  </w:t>
      </w:r>
    </w:p>
    <w:p w:rsidR="00EE7B1D" w:rsidRPr="00AB1528" w:rsidRDefault="00EE7B1D" w:rsidP="00EE7B1D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1528">
        <w:rPr>
          <w:rFonts w:ascii="Times New Roman" w:hAnsi="Times New Roman" w:cs="Times New Roman"/>
          <w:i/>
          <w:sz w:val="28"/>
          <w:szCs w:val="28"/>
        </w:rPr>
        <w:t>расчет размера арендной платы за земли, находящиеся в собственности Р</w:t>
      </w:r>
      <w:r>
        <w:rPr>
          <w:rFonts w:ascii="Times New Roman" w:hAnsi="Times New Roman" w:cs="Times New Roman"/>
          <w:i/>
          <w:sz w:val="28"/>
          <w:szCs w:val="28"/>
        </w:rPr>
        <w:t>еспублики Дагестан;</w:t>
      </w:r>
    </w:p>
    <w:p w:rsidR="00EE7B1D" w:rsidRPr="003F3D85" w:rsidRDefault="00EE7B1D" w:rsidP="00EE7B1D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3D85">
        <w:rPr>
          <w:rFonts w:ascii="Times New Roman" w:hAnsi="Times New Roman" w:cs="Times New Roman"/>
          <w:i/>
          <w:sz w:val="28"/>
          <w:szCs w:val="28"/>
        </w:rPr>
        <w:t>- работа</w:t>
      </w:r>
      <w:r>
        <w:rPr>
          <w:rFonts w:ascii="Times New Roman" w:hAnsi="Times New Roman" w:cs="Times New Roman"/>
          <w:i/>
          <w:sz w:val="28"/>
          <w:szCs w:val="28"/>
        </w:rPr>
        <w:t>ть</w:t>
      </w:r>
      <w:r w:rsidRPr="003F3D85">
        <w:rPr>
          <w:rFonts w:ascii="Times New Roman" w:hAnsi="Times New Roman" w:cs="Times New Roman"/>
          <w:i/>
          <w:sz w:val="28"/>
          <w:szCs w:val="28"/>
        </w:rPr>
        <w:t xml:space="preserve"> в федеральной государственной информационно-аналитической системе «Единая система управления государственным имуществом»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EE7B1D" w:rsidRPr="0092205B" w:rsidRDefault="00EE7B1D" w:rsidP="00EE7B1D">
      <w:pPr>
        <w:tabs>
          <w:tab w:val="left" w:pos="351"/>
          <w:tab w:val="left" w:pos="9033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разрабатывать и реализовывать «дорожные карты», составлять рабочие программы, планы, прогнозы; </w:t>
      </w:r>
    </w:p>
    <w:p w:rsidR="00EE7B1D" w:rsidRDefault="00EE7B1D" w:rsidP="00EE7B1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92205B">
        <w:rPr>
          <w:rFonts w:ascii="Times New Roman" w:eastAsia="Calibri" w:hAnsi="Times New Roman" w:cs="Times New Roman"/>
          <w:i/>
          <w:sz w:val="28"/>
          <w:szCs w:val="28"/>
        </w:rPr>
        <w:t xml:space="preserve"> формировать отчетность по</w:t>
      </w:r>
      <w:r w:rsidR="00B966EF">
        <w:rPr>
          <w:rFonts w:ascii="Times New Roman" w:eastAsia="Calibri" w:hAnsi="Times New Roman" w:cs="Times New Roman"/>
          <w:i/>
          <w:sz w:val="28"/>
          <w:szCs w:val="28"/>
        </w:rPr>
        <w:t xml:space="preserve"> федеральным целевым программам;</w:t>
      </w:r>
    </w:p>
    <w:p w:rsidR="00B966EF" w:rsidRDefault="00B966EF" w:rsidP="00B966EF">
      <w:pPr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разработка, рассмотрение и согласование проектов нормативных правовых актов и других документов;</w:t>
      </w:r>
    </w:p>
    <w:p w:rsidR="00B966EF" w:rsidRPr="0092205B" w:rsidRDefault="00B966EF" w:rsidP="00B966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официальных отзывов на проекты нормативных правовых актов;</w:t>
      </w:r>
    </w:p>
    <w:p w:rsidR="00EE7B1D" w:rsidRPr="0092205B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 подготовка методических рекомендаций, разъяснений;</w:t>
      </w:r>
    </w:p>
    <w:p w:rsidR="00EE7B1D" w:rsidRPr="0092205B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подготовка аналитических, информационных и других материалов;</w:t>
      </w:r>
    </w:p>
    <w:p w:rsidR="00EE7B1D" w:rsidRPr="0092205B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прием и согласование документации, заявок, заявлений;</w:t>
      </w:r>
    </w:p>
    <w:p w:rsidR="00EE7B1D" w:rsidRPr="0092205B" w:rsidRDefault="00EE7B1D" w:rsidP="00EE7B1D">
      <w:pPr>
        <w:framePr w:hSpace="180" w:wrap="around" w:vAnchor="text" w:hAnchor="text" w:y="1"/>
        <w:ind w:firstLine="709"/>
        <w:contextualSpacing/>
        <w:suppressOverlap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предоставление информации из реестров, баз данных, разъяснений и сведений;</w:t>
      </w:r>
    </w:p>
    <w:p w:rsidR="00EE7B1D" w:rsidRPr="0092205B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рассмотрение запросов, ходатайств, уведомлений, жалоб;</w:t>
      </w:r>
    </w:p>
    <w:p w:rsidR="00EE7B1D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92205B">
        <w:rPr>
          <w:rFonts w:ascii="Times New Roman" w:eastAsia="Times New Roman" w:hAnsi="Times New Roman" w:cs="Times New Roman"/>
          <w:i/>
          <w:sz w:val="28"/>
          <w:szCs w:val="28"/>
        </w:rPr>
        <w:t>- проведение консультаций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EE7B1D" w:rsidRDefault="00EE7B1D" w:rsidP="00EE7B1D">
      <w:pPr>
        <w:framePr w:hSpace="180" w:wrap="around" w:vAnchor="text" w:hAnchor="text" w:y="1"/>
        <w:ind w:firstLine="709"/>
        <w:contextualSpacing/>
        <w:suppressOverlap/>
        <w:rPr>
          <w:rFonts w:ascii="Times New Roman" w:hAnsi="Times New Roman" w:cs="Times New Roman"/>
          <w:i/>
          <w:sz w:val="28"/>
          <w:szCs w:val="28"/>
        </w:rPr>
      </w:pP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- организация подготовки разъ</w:t>
      </w:r>
      <w:r>
        <w:rPr>
          <w:rFonts w:ascii="Times New Roman" w:hAnsi="Times New Roman" w:cs="Times New Roman"/>
          <w:i/>
          <w:sz w:val="28"/>
          <w:szCs w:val="28"/>
        </w:rPr>
        <w:t>яснений гражданам и организациям;</w:t>
      </w:r>
    </w:p>
    <w:p w:rsidR="00244E3F" w:rsidRPr="00244E3F" w:rsidRDefault="00EE7B1D" w:rsidP="00EE7B1D">
      <w:pPr>
        <w:framePr w:hSpace="180" w:wrap="around" w:vAnchor="text" w:hAnchor="text" w:y="1"/>
        <w:spacing w:line="240" w:lineRule="auto"/>
        <w:ind w:firstLine="709"/>
        <w:contextualSpacing/>
        <w:suppressOverlap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244E3F">
        <w:rPr>
          <w:rFonts w:ascii="Times New Roman" w:eastAsia="Times New Roman" w:hAnsi="Times New Roman" w:cs="Times New Roman"/>
          <w:i/>
          <w:sz w:val="28"/>
          <w:szCs w:val="28"/>
        </w:rPr>
        <w:t>ведение телефонных разговоров</w:t>
      </w:r>
      <w:r w:rsidRPr="00244E3F">
        <w:rPr>
          <w:rFonts w:ascii="Times New Roman" w:hAnsi="Times New Roman" w:cs="Times New Roman"/>
          <w:i/>
          <w:sz w:val="28"/>
          <w:szCs w:val="28"/>
        </w:rPr>
        <w:t>.</w:t>
      </w:r>
    </w:p>
    <w:p w:rsidR="0092205B" w:rsidRDefault="0092205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III. Должностные обязанности, права и ответственность</w:t>
      </w: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7982" w:rsidRPr="00DF09F4" w:rsidRDefault="00387982" w:rsidP="00EE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</w:t>
      </w:r>
      <w:r w:rsidR="00371515">
        <w:rPr>
          <w:rFonts w:ascii="Times New Roman" w:hAnsi="Times New Roman" w:cs="Times New Roman"/>
          <w:sz w:val="28"/>
          <w:szCs w:val="28"/>
        </w:rPr>
        <w:t xml:space="preserve"> </w:t>
      </w:r>
      <w:r w:rsidR="00DE5C31">
        <w:rPr>
          <w:rFonts w:ascii="Times New Roman" w:hAnsi="Times New Roman" w:cs="Times New Roman"/>
          <w:sz w:val="28"/>
          <w:szCs w:val="28"/>
        </w:rPr>
        <w:t>Ведущий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специалист-эксперт</w:t>
      </w:r>
      <w:r w:rsidR="004567B4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3.1.1. исполнять основные обязанности гражданского служащего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Республики   Дагестан, установленные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5F3CAB"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 xml:space="preserve">т 12 октября 2005 г.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 xml:space="preserve"> 32 "О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государственной гражданской службе Республики Дагестан" (далее - Закон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32);</w:t>
      </w:r>
      <w:r w:rsidR="00DE5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3.1.2. соблюдать ограничения, связанные с гражданской службой, установленные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3.1.3. не нарушать запреты, связанные с гражданской службой, установленные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F09F4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3.1.4. соблюдать  требования  к  служебному  поведению гражданского служащего,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1" w:history="1">
        <w:r w:rsidRPr="00DF09F4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DF09F4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F09F4">
          <w:rPr>
            <w:rFonts w:ascii="Times New Roman" w:hAnsi="Times New Roman" w:cs="Times New Roman"/>
            <w:sz w:val="28"/>
            <w:szCs w:val="28"/>
          </w:rPr>
          <w:t>18.1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</w:t>
      </w:r>
      <w:r w:rsidR="00244E3F">
        <w:rPr>
          <w:rFonts w:ascii="Times New Roman" w:hAnsi="Times New Roman" w:cs="Times New Roman"/>
          <w:sz w:val="28"/>
          <w:szCs w:val="28"/>
        </w:rPr>
        <w:t>№</w:t>
      </w:r>
      <w:r w:rsidRPr="00DF09F4">
        <w:rPr>
          <w:rFonts w:ascii="Times New Roman" w:hAnsi="Times New Roman" w:cs="Times New Roman"/>
          <w:sz w:val="28"/>
          <w:szCs w:val="28"/>
        </w:rPr>
        <w:t>32;</w:t>
      </w:r>
    </w:p>
    <w:p w:rsidR="00387982" w:rsidRPr="00DF09F4" w:rsidRDefault="00387982" w:rsidP="00387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3.1.5. соблюдать законодательство Российской Федерации о государственной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Pr="00DF09F4">
        <w:rPr>
          <w:rFonts w:ascii="Times New Roman" w:hAnsi="Times New Roman" w:cs="Times New Roman"/>
          <w:sz w:val="28"/>
          <w:szCs w:val="28"/>
        </w:rPr>
        <w:t>тайне.</w:t>
      </w:r>
    </w:p>
    <w:p w:rsidR="00445949" w:rsidRDefault="00387982" w:rsidP="00445949">
      <w:pPr>
        <w:pStyle w:val="af2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3.2. На </w:t>
      </w:r>
      <w:r w:rsidR="00DE5C31">
        <w:rPr>
          <w:rFonts w:ascii="Times New Roman" w:hAnsi="Times New Roman" w:cs="Times New Roman"/>
          <w:sz w:val="28"/>
          <w:szCs w:val="28"/>
        </w:rPr>
        <w:t>ведущего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специалиста-эксперта</w:t>
      </w:r>
      <w:r w:rsidR="00EE7B1D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 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i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существляет ведение учета республиканской собственности, находящейся в пользовании Министерства;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п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одготавливает соответствующие предложения и материалы для списания в установленном порядке основных средств Министерства;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роводит претензионную работу с поставщиками товаров, работ и услуг при выявлении нарушений договорных обязательств;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роводит текущую работу с письмами, запросами, обеспечивает своевременное и полное рассмотрение устных и письменных обращений граждан, готовит по ним решения и направляет заявителям ответы в установленный законодательством срок;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беспечивает контроль за наличием и состоянием материальных средств, проводит инвентаризацию имущества и материальных средств Министерства;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беспечивает приобретение и распределение между подразделениями Министерства мебели, оргтехники, канцелярских товаров и других материальных средств;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существляет в пределах своей компетенции совместно с Управлением экономики, планирования и бюджетного процесса организацию материально-технического обеспечения и формирование заявок на необходимое техническое оснащение Министерства;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 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существляет контроль за содержанием зданий и сооружений,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находящихся в оперативном управлении Министерства, в надлежащем техническом состоянии, отвечающим требованиям санитарно-технических норм;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существляет контроль за ходом подготовки имущественного комплекса Министерства к осенне-зимней эксплуатации;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с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оставляет комплексные планы по проведению ремонтно-строительных работ в Министерстве;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eastAsia="Times New Roman" w:hAnsi="Times New Roman" w:cs="Times New Roman"/>
          <w:i/>
          <w:sz w:val="28"/>
          <w:szCs w:val="28"/>
        </w:rPr>
        <w:t>существляет технический контроль качества выполняемых общестроительных и специальных работ, проводимых в Министерстве;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80FE6">
        <w:rPr>
          <w:rFonts w:ascii="Times New Roman" w:hAnsi="Times New Roman" w:cs="Times New Roman"/>
          <w:i/>
          <w:sz w:val="28"/>
          <w:szCs w:val="28"/>
        </w:rPr>
        <w:t>о указанию Министерства проводит и организовывает выставки, форумы, совещания, собрания, конкурсы, видео- и аудио-репортажи, флэш-мобы;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680FE6">
        <w:rPr>
          <w:rFonts w:ascii="Times New Roman" w:hAnsi="Times New Roman" w:cs="Times New Roman"/>
          <w:i/>
          <w:sz w:val="28"/>
          <w:szCs w:val="28"/>
        </w:rPr>
        <w:t>носит при необходимости предложения по аренде зданий, сооружений, помещений, земельных участков, транспорта и имущества для нужд Министерства, а также осуществляет контроль за их сохранностью и целевым использованием;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</w:t>
      </w:r>
      <w:r w:rsidRPr="00680FE6">
        <w:rPr>
          <w:rFonts w:ascii="Times New Roman" w:hAnsi="Times New Roman" w:cs="Times New Roman"/>
          <w:i/>
          <w:sz w:val="28"/>
          <w:szCs w:val="28"/>
        </w:rPr>
        <w:t>одготавливает доверенности для представления интересов Министерства;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</w:t>
      </w:r>
      <w:r w:rsidRPr="00680FE6">
        <w:rPr>
          <w:rFonts w:ascii="Times New Roman" w:hAnsi="Times New Roman" w:cs="Times New Roman"/>
          <w:i/>
          <w:sz w:val="28"/>
          <w:szCs w:val="28"/>
        </w:rPr>
        <w:t>роводит мониторинг зданий, находящихся в пользовании Министерства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на предмет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оснащенности средствами пожаротушения, охранно-пожарной сигнализацией, огнезащитной пропиткой, наглядной пособии, планами эвакуации, наклейками стрелок, эвакуационным освещением, пожарным водоснабжением, оклейками стекол антивандальной пленкой, устройствами систем оповещения о пожаре, для последующего внесения предложений об их приобретении в случае необходимости;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hAnsi="Times New Roman" w:cs="Times New Roman"/>
          <w:i/>
          <w:sz w:val="28"/>
          <w:szCs w:val="28"/>
        </w:rPr>
        <w:t>существляет при необходимости комплектацию зданий, находящихся в пользовании Министерства средствами индивидуальной защиты, респираторами, аптечками и 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80FE6">
        <w:rPr>
          <w:rFonts w:ascii="Times New Roman" w:hAnsi="Times New Roman" w:cs="Times New Roman"/>
          <w:i/>
          <w:sz w:val="28"/>
          <w:szCs w:val="28"/>
        </w:rPr>
        <w:t>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680FE6">
        <w:rPr>
          <w:rFonts w:ascii="Times New Roman" w:hAnsi="Times New Roman" w:cs="Times New Roman"/>
          <w:i/>
          <w:sz w:val="28"/>
          <w:szCs w:val="28"/>
        </w:rPr>
        <w:t>существляет контроль за соблюдением договоров на техническое обслуживание и охрану зданий;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80FE6">
        <w:rPr>
          <w:rFonts w:ascii="Times New Roman" w:hAnsi="Times New Roman" w:cs="Times New Roman"/>
          <w:i/>
          <w:sz w:val="28"/>
          <w:szCs w:val="28"/>
        </w:rPr>
        <w:t>роводит своими силами техническое обследование зданий и сооружений,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находящихся в пользовании Министерства, предназначенных для капитального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ремонта, текущего ремонта, составление дефектных актов и смет расходов.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80FE6">
        <w:rPr>
          <w:rFonts w:ascii="Times New Roman" w:hAnsi="Times New Roman" w:cs="Times New Roman"/>
          <w:i/>
          <w:sz w:val="28"/>
          <w:szCs w:val="28"/>
        </w:rPr>
        <w:t>овместно с пожарной инспекцией, Ростехнадзором, Госстройнадзором, Госсанэпиднадзором, МЧС России по РД проводит проверки состояния зданий и сооружений, находящихся в пользовании Министерства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0FE6">
        <w:rPr>
          <w:rFonts w:ascii="Times New Roman" w:hAnsi="Times New Roman" w:cs="Times New Roman"/>
          <w:i/>
          <w:sz w:val="28"/>
          <w:szCs w:val="28"/>
        </w:rPr>
        <w:t>для определения готовности их к эксплуатации.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680FE6">
        <w:rPr>
          <w:rFonts w:ascii="Times New Roman" w:hAnsi="Times New Roman" w:cs="Times New Roman"/>
          <w:i/>
          <w:sz w:val="28"/>
          <w:szCs w:val="28"/>
        </w:rPr>
        <w:t>овместно с пожарной инспекцией, Ростехнадзором, Госстройнадзором, Госсанэпиднадзором, МЧС по РД проводит семинары, совещания, проводит учения в Министерстве.</w:t>
      </w:r>
    </w:p>
    <w:p w:rsidR="00F20935" w:rsidRPr="00680FE6" w:rsidRDefault="00F20935" w:rsidP="00F2093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680FE6">
        <w:rPr>
          <w:rFonts w:ascii="Times New Roman" w:hAnsi="Times New Roman" w:cs="Times New Roman"/>
          <w:i/>
          <w:sz w:val="28"/>
          <w:szCs w:val="28"/>
        </w:rPr>
        <w:t>нициирует заказ на техническое обслуживание установленного оборудования и технических систем.</w:t>
      </w:r>
    </w:p>
    <w:p w:rsidR="00872140" w:rsidRDefault="00F20935" w:rsidP="0087214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680FE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680FE6">
        <w:rPr>
          <w:rFonts w:ascii="Times New Roman" w:hAnsi="Times New Roman" w:cs="Times New Roman"/>
          <w:i/>
          <w:sz w:val="28"/>
          <w:szCs w:val="28"/>
        </w:rPr>
        <w:t>роводит контроль в Министерстве в потребности необходимог</w:t>
      </w:r>
      <w:r w:rsidR="00872140">
        <w:rPr>
          <w:rFonts w:ascii="Times New Roman" w:hAnsi="Times New Roman" w:cs="Times New Roman"/>
          <w:i/>
          <w:sz w:val="28"/>
          <w:szCs w:val="28"/>
        </w:rPr>
        <w:t>о количества коммунальных услуг;</w:t>
      </w:r>
    </w:p>
    <w:p w:rsidR="00872140" w:rsidRDefault="00872140" w:rsidP="00872140">
      <w:pPr>
        <w:spacing w:line="240" w:lineRule="auto"/>
        <w:ind w:firstLine="709"/>
        <w:contextualSpacing/>
        <w:jc w:val="both"/>
        <w:rPr>
          <w:i/>
          <w:sz w:val="28"/>
          <w:szCs w:val="28"/>
        </w:rPr>
      </w:pPr>
      <w:r w:rsidRPr="00DF6A40">
        <w:rPr>
          <w:rFonts w:ascii="Times New Roman" w:hAnsi="Times New Roman" w:cs="Times New Roman"/>
          <w:i/>
          <w:sz w:val="28"/>
          <w:szCs w:val="28"/>
        </w:rPr>
        <w:t>- осуществляет рассмотрение письменных и устных обращений, заявлений и жалоб физических и юридических лиц по вопросам, отнесенным к компетенции отдела</w:t>
      </w:r>
      <w:r>
        <w:rPr>
          <w:i/>
          <w:sz w:val="28"/>
          <w:szCs w:val="28"/>
        </w:rPr>
        <w:t>;</w:t>
      </w:r>
    </w:p>
    <w:p w:rsidR="00872140" w:rsidRPr="002D181A" w:rsidRDefault="00872140" w:rsidP="0087214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р</w:t>
      </w:r>
      <w:r w:rsidRPr="00DF6A40">
        <w:rPr>
          <w:rFonts w:ascii="Times New Roman" w:hAnsi="Times New Roman" w:cs="Times New Roman"/>
          <w:i/>
          <w:sz w:val="28"/>
          <w:szCs w:val="28"/>
        </w:rPr>
        <w:t xml:space="preserve">азрабатывает в пределах своей компетенции нормативные правовые акты, в том числе административные регламенты исполнения государственных </w:t>
      </w:r>
      <w:r w:rsidRPr="00DF6A40">
        <w:rPr>
          <w:rFonts w:ascii="Times New Roman" w:hAnsi="Times New Roman" w:cs="Times New Roman"/>
          <w:i/>
          <w:sz w:val="28"/>
          <w:szCs w:val="28"/>
        </w:rPr>
        <w:lastRenderedPageBreak/>
        <w:t>функций и предоставления государственных услуг и направляет  при необходимости на регистрацию в установленные законодательством  сроки.</w:t>
      </w:r>
    </w:p>
    <w:p w:rsidR="00284D59" w:rsidRPr="00DF09F4" w:rsidRDefault="00387982" w:rsidP="00445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 </w:t>
      </w:r>
      <w:r w:rsidR="00DE5C31">
        <w:rPr>
          <w:rFonts w:ascii="Times New Roman" w:hAnsi="Times New Roman" w:cs="Times New Roman"/>
          <w:sz w:val="28"/>
          <w:szCs w:val="28"/>
        </w:rPr>
        <w:t>Ведущий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специалист-эксперт</w:t>
      </w:r>
      <w:r w:rsidR="00E078A4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4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Федерального закона о гражданской службе и </w:t>
      </w:r>
      <w:hyperlink r:id="rId15" w:history="1">
        <w:r w:rsidR="00284D59" w:rsidRPr="00DF09F4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="00284D59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 имеет право на: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3.3.1. обеспечение надлежащих организационно-технических условий, необходимых для исполнения должностных обязанностей;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3.3.2.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3.3.3.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3.3.4. оплату труда и другие выплаты в соответствии с Федеральным </w:t>
      </w:r>
      <w:hyperlink r:id="rId16" w:history="1">
        <w:r w:rsidRPr="00DF09F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9F4">
        <w:rPr>
          <w:rFonts w:ascii="Times New Roman" w:hAnsi="Times New Roman" w:cs="Times New Roman"/>
          <w:sz w:val="28"/>
          <w:szCs w:val="28"/>
        </w:rPr>
        <w:t xml:space="preserve"> "О государственной гражданской службе Российской Федерации", Законом Республики Дагестан о государственной гражданской службе, иными нормативными правовыми актами Республики Дагестан и со служебным контрактом;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3.3.5.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3.3.6.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3.3.7.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3.3.8. 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3.3.9. защиту сведений о гражданском служащем;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3.3.10. должностной рост на конкурсной основе;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3.3.11. дополнительное профессиональное образование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3.3.12. членство в профессиональном союзе;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3.3.13. рассмотрение индивидуальных служебных споров в соответствии с федеральными законами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3.3.14. проведение по его заявлению служебной проверки;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3.3.15. защиту своих прав и законных интересов на гражданской службе, включая обжалование в суд их нарушения;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3.3.16. медицинское страхование в соответствии с федеральным законом о медицинском страховании государственных служащих Российской Федерации и настоящим Законом;</w:t>
      </w:r>
    </w:p>
    <w:p w:rsidR="00284D59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3.3.17. государственную защиту своих жизни и здоровья, жизни и здоровья членов своей семьи, а также принадлежащего ему имущества;</w:t>
      </w:r>
    </w:p>
    <w:p w:rsidR="00387982" w:rsidRPr="00DF09F4" w:rsidRDefault="00284D59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09F4">
        <w:rPr>
          <w:rFonts w:ascii="Times New Roman" w:hAnsi="Times New Roman" w:cs="Times New Roman"/>
          <w:sz w:val="28"/>
          <w:szCs w:val="28"/>
        </w:rPr>
        <w:lastRenderedPageBreak/>
        <w:t>3.3.18. государственное пенсионное обеспечение в соответствии с федеральным законом.</w:t>
      </w:r>
    </w:p>
    <w:p w:rsidR="00387982" w:rsidRPr="00DF09F4" w:rsidRDefault="00387982" w:rsidP="00DF0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3.4. </w:t>
      </w:r>
      <w:r w:rsidR="00DE5C31">
        <w:rPr>
          <w:rFonts w:ascii="Times New Roman" w:hAnsi="Times New Roman" w:cs="Times New Roman"/>
          <w:sz w:val="28"/>
          <w:szCs w:val="28"/>
        </w:rPr>
        <w:t>Ведущий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специалист-эксперт</w:t>
      </w:r>
      <w:r w:rsidR="00E078A4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за неисполнение либо ненадлежащее исполнение должностных обязанностей может быть привлечен к ответственности в   соответствии с федеральным </w:t>
      </w:r>
      <w:r w:rsidR="005F3CAB">
        <w:rPr>
          <w:rFonts w:ascii="Times New Roman" w:hAnsi="Times New Roman" w:cs="Times New Roman"/>
          <w:sz w:val="28"/>
          <w:szCs w:val="28"/>
        </w:rPr>
        <w:t>з</w:t>
      </w:r>
      <w:r w:rsidRPr="00DF09F4">
        <w:rPr>
          <w:rFonts w:ascii="Times New Roman" w:hAnsi="Times New Roman" w:cs="Times New Roman"/>
          <w:sz w:val="28"/>
          <w:szCs w:val="28"/>
        </w:rPr>
        <w:t>аконодательством и законодательством Республики Дагестан.</w:t>
      </w:r>
    </w:p>
    <w:p w:rsidR="009457DB" w:rsidRPr="00DF09F4" w:rsidRDefault="001F30AF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3.</w:t>
      </w:r>
      <w:r w:rsidR="00284D59" w:rsidRPr="00DF09F4">
        <w:rPr>
          <w:rFonts w:ascii="Times New Roman" w:hAnsi="Times New Roman" w:cs="Times New Roman"/>
          <w:sz w:val="28"/>
          <w:szCs w:val="28"/>
        </w:rPr>
        <w:t>5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</w:t>
      </w:r>
      <w:r w:rsidR="00DE5C31">
        <w:rPr>
          <w:rFonts w:ascii="Times New Roman" w:hAnsi="Times New Roman" w:cs="Times New Roman"/>
          <w:sz w:val="28"/>
          <w:szCs w:val="28"/>
        </w:rPr>
        <w:t>Ведущий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специалист-эксперт</w:t>
      </w:r>
      <w:r w:rsidR="00E078A4">
        <w:rPr>
          <w:rFonts w:ascii="Times New Roman" w:hAnsi="Times New Roman" w:cs="Times New Roman"/>
          <w:sz w:val="28"/>
          <w:szCs w:val="28"/>
        </w:rPr>
        <w:t xml:space="preserve"> </w:t>
      </w:r>
      <w:r w:rsidR="00E934CB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F15264">
        <w:rPr>
          <w:rFonts w:ascii="Times New Roman" w:hAnsi="Times New Roman" w:cs="Times New Roman"/>
          <w:sz w:val="28"/>
          <w:szCs w:val="28"/>
        </w:rPr>
        <w:t xml:space="preserve"> </w:t>
      </w:r>
      <w:r w:rsidR="009457DB" w:rsidRPr="00DF09F4">
        <w:rPr>
          <w:rFonts w:ascii="Times New Roman" w:hAnsi="Times New Roman" w:cs="Times New Roman"/>
          <w:sz w:val="28"/>
          <w:szCs w:val="28"/>
        </w:rPr>
        <w:t>осуществляет иные права и обязанности, предусмотренные законодательством Республики Дагестан, приказами (распоряжениями) Министерства и поручениями министра.</w:t>
      </w:r>
    </w:p>
    <w:p w:rsidR="009457DB" w:rsidRPr="00DF09F4" w:rsidRDefault="009457DB" w:rsidP="00DF09F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763" w:rsidRDefault="006C2763" w:rsidP="006C276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Перечень вопросов, по которым ведущий специалист-эксперт Отдела вправе или обязан самостоятельно принимать управленческие и иные решения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C2763" w:rsidRPr="00DF09F4" w:rsidRDefault="006C2763" w:rsidP="006C276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 xml:space="preserve">4.1.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вправе самостоятельно принимать решения по вопросам:</w:t>
      </w:r>
    </w:p>
    <w:p w:rsidR="006C2763" w:rsidRDefault="006C2763" w:rsidP="006C27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необходимую информацию в министерствах и ведомствах республики, а также в муниципальных образованиях;</w:t>
      </w:r>
    </w:p>
    <w:p w:rsidR="006C2763" w:rsidRDefault="006C2763" w:rsidP="006C27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компетенции предоставлять консультации гражданам, работникам других министерств и ведомств, муниципальных образований;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предложения непосредственному руководителю в части проведения мониторинга и анализа по образовательным организациям для осуществления своих обязанностей;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4.2</w:t>
      </w:r>
      <w:r w:rsidRPr="00DF09F4">
        <w:rPr>
          <w:rFonts w:ascii="Times New Roman" w:hAnsi="Times New Roman" w:cs="Times New Roman"/>
          <w:sz w:val="28"/>
          <w:szCs w:val="28"/>
        </w:rPr>
        <w:t xml:space="preserve">. При исполнении служебных обязанностей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09F4">
        <w:rPr>
          <w:rFonts w:ascii="Times New Roman" w:hAnsi="Times New Roman" w:cs="Times New Roman"/>
          <w:sz w:val="28"/>
          <w:szCs w:val="28"/>
        </w:rPr>
        <w:t>бязан самостоятельно принимать решения по вопросам:</w:t>
      </w:r>
    </w:p>
    <w:p w:rsidR="006C2763" w:rsidRPr="00DA38FA" w:rsidRDefault="006C2763" w:rsidP="006C2763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38FA">
        <w:rPr>
          <w:rFonts w:ascii="Times New Roman" w:hAnsi="Times New Roman" w:cs="Times New Roman"/>
          <w:sz w:val="28"/>
          <w:szCs w:val="28"/>
        </w:rPr>
        <w:t xml:space="preserve">- безусловного выполнения возложенных на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A38FA">
        <w:rPr>
          <w:rFonts w:ascii="Times New Roman" w:hAnsi="Times New Roman" w:cs="Times New Roman"/>
          <w:sz w:val="28"/>
          <w:szCs w:val="28"/>
        </w:rPr>
        <w:t xml:space="preserve"> задач и функций, поручений министра или курирующего заместителя министра;</w:t>
      </w:r>
    </w:p>
    <w:p w:rsidR="006C2763" w:rsidRPr="00E13822" w:rsidRDefault="006C2763" w:rsidP="006C2763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822">
        <w:rPr>
          <w:rFonts w:ascii="Times New Roman" w:eastAsia="Times New Roman" w:hAnsi="Times New Roman" w:cs="Times New Roman"/>
          <w:sz w:val="28"/>
          <w:szCs w:val="28"/>
        </w:rPr>
        <w:t>- подготовки предложений (ответов) в департаменты Министерства образования и науки Российской Федерации, органы исполнительной власти Республики Дагестан, прочие организации по поручениям руководства (в соответствии с установленными сроками исполнения).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V. Перечень вопросов, по которым ведущий</w:t>
      </w:r>
      <w:r w:rsidRPr="0047024E">
        <w:rPr>
          <w:rFonts w:ascii="Times New Roman" w:hAnsi="Times New Roman" w:cs="Times New Roman"/>
          <w:b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7024E">
        <w:rPr>
          <w:rFonts w:ascii="Times New Roman" w:hAnsi="Times New Roman" w:cs="Times New Roman"/>
          <w:b/>
          <w:sz w:val="28"/>
          <w:szCs w:val="28"/>
        </w:rPr>
        <w:t>тдела</w:t>
      </w:r>
      <w:r w:rsidRPr="00DF0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C2763" w:rsidRPr="000C4C2D" w:rsidRDefault="006C2763" w:rsidP="006C276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2F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вправе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решений: проектов законов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>, указов и распоряжений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F21C00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постановлений и распоряжений Правительства Республики </w:t>
      </w:r>
      <w:r>
        <w:rPr>
          <w:rFonts w:ascii="Times New Roman" w:hAnsi="Times New Roman" w:cs="Times New Roman"/>
          <w:sz w:val="28"/>
          <w:szCs w:val="28"/>
        </w:rPr>
        <w:t>Дагестан</w:t>
      </w:r>
      <w:r w:rsidRPr="00F21C00">
        <w:rPr>
          <w:rFonts w:ascii="Times New Roman" w:hAnsi="Times New Roman" w:cs="Times New Roman"/>
          <w:sz w:val="28"/>
          <w:szCs w:val="28"/>
        </w:rPr>
        <w:t xml:space="preserve"> по вопросам, входящих </w:t>
      </w:r>
      <w:r>
        <w:rPr>
          <w:rFonts w:ascii="Times New Roman" w:hAnsi="Times New Roman" w:cs="Times New Roman"/>
          <w:sz w:val="28"/>
          <w:szCs w:val="28"/>
        </w:rPr>
        <w:t xml:space="preserve">в компетенцию Министерства, </w:t>
      </w:r>
      <w:r>
        <w:rPr>
          <w:rFonts w:ascii="Times New Roman" w:eastAsia="Times New Roman" w:hAnsi="Times New Roman" w:cs="Times New Roman"/>
          <w:sz w:val="28"/>
          <w:szCs w:val="28"/>
        </w:rPr>
        <w:t>приказов М</w:t>
      </w:r>
      <w:r w:rsidRPr="000C4C2D">
        <w:rPr>
          <w:rFonts w:ascii="Times New Roman" w:eastAsia="Times New Roman" w:hAnsi="Times New Roman" w:cs="Times New Roman"/>
          <w:sz w:val="28"/>
          <w:szCs w:val="28"/>
        </w:rPr>
        <w:t>инистер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ства по курируемым направлениям. </w:t>
      </w:r>
    </w:p>
    <w:p w:rsidR="009457DB" w:rsidRPr="00DF09F4" w:rsidRDefault="006C2763" w:rsidP="006C2763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3B3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3B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Ведущий</w:t>
      </w:r>
      <w:r w:rsidRPr="0047024E">
        <w:rPr>
          <w:rFonts w:ascii="Times New Roman" w:hAnsi="Times New Roman" w:cs="Times New Roman"/>
          <w:sz w:val="28"/>
          <w:szCs w:val="28"/>
        </w:rPr>
        <w:t xml:space="preserve"> специалист-эксперт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024E">
        <w:rPr>
          <w:rFonts w:ascii="Times New Roman" w:hAnsi="Times New Roman" w:cs="Times New Roman"/>
          <w:sz w:val="28"/>
          <w:szCs w:val="28"/>
        </w:rPr>
        <w:t>тдела</w:t>
      </w:r>
      <w:r w:rsidRPr="00526FB7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обязан участвовать </w:t>
      </w:r>
      <w:r w:rsidRPr="00F21C00">
        <w:rPr>
          <w:rFonts w:ascii="Times New Roman" w:hAnsi="Times New Roman" w:cs="Times New Roman"/>
          <w:sz w:val="28"/>
          <w:szCs w:val="28"/>
        </w:rPr>
        <w:t>в подготовке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C00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и (или) проектов управленческих и иных </w:t>
      </w:r>
      <w:r>
        <w:rPr>
          <w:rFonts w:ascii="Times New Roman" w:hAnsi="Times New Roman" w:cs="Times New Roman"/>
          <w:sz w:val="28"/>
          <w:szCs w:val="28"/>
        </w:rPr>
        <w:t>решений приказов Министерства</w:t>
      </w:r>
      <w:r w:rsidRPr="00F21C00">
        <w:rPr>
          <w:rFonts w:ascii="Times New Roman" w:hAnsi="Times New Roman" w:cs="Times New Roman"/>
          <w:sz w:val="28"/>
          <w:szCs w:val="28"/>
        </w:rPr>
        <w:t xml:space="preserve">, инструкций, заключений, протоколов, актов, писем, контрактов (договоров), планов, отчетов, докладных записок, справок, списков, перечней, проектов выступлений и </w:t>
      </w:r>
      <w:r w:rsidRPr="00F21C00">
        <w:rPr>
          <w:rFonts w:ascii="Times New Roman" w:hAnsi="Times New Roman" w:cs="Times New Roman"/>
          <w:sz w:val="28"/>
          <w:szCs w:val="28"/>
        </w:rPr>
        <w:lastRenderedPageBreak/>
        <w:t>докладов, предложений, отзывов и других документов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Pr="00F21C00">
        <w:rPr>
          <w:rFonts w:ascii="Times New Roman" w:hAnsi="Times New Roman" w:cs="Times New Roman"/>
          <w:sz w:val="28"/>
          <w:szCs w:val="28"/>
        </w:rPr>
        <w:t>направлению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6</w:t>
      </w:r>
      <w:r w:rsidR="009457DB" w:rsidRPr="00DF09F4">
        <w:rPr>
          <w:rFonts w:ascii="Times New Roman" w:hAnsi="Times New Roman" w:cs="Times New Roman"/>
          <w:sz w:val="28"/>
          <w:szCs w:val="28"/>
        </w:rPr>
        <w:t>.</w:t>
      </w:r>
      <w:r w:rsidRPr="00DF09F4">
        <w:rPr>
          <w:rFonts w:ascii="Times New Roman" w:hAnsi="Times New Roman" w:cs="Times New Roman"/>
          <w:sz w:val="28"/>
          <w:szCs w:val="28"/>
        </w:rPr>
        <w:t>1.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В соответствии со своими должностными обязанностями </w:t>
      </w:r>
      <w:r w:rsidR="00DE5C31">
        <w:rPr>
          <w:rFonts w:ascii="Times New Roman" w:hAnsi="Times New Roman" w:cs="Times New Roman"/>
          <w:sz w:val="28"/>
          <w:szCs w:val="28"/>
        </w:rPr>
        <w:t>ведущий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специалист-эксперт</w:t>
      </w:r>
      <w:r w:rsidR="0028049F">
        <w:rPr>
          <w:rFonts w:ascii="Times New Roman" w:hAnsi="Times New Roman" w:cs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принимает решения в сроки, установленные законодательными и иными нормативными правовыми актами Республики Дагестан, требованиями Регламента внутренней организации Министерства, Административного регламента исполнения государственной функции (оказания государственной услуги).</w:t>
      </w:r>
    </w:p>
    <w:p w:rsidR="00DE5C31" w:rsidRDefault="00DE5C31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9457DB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F09F4">
        <w:rPr>
          <w:rFonts w:ascii="Times New Roman" w:hAnsi="Times New Roman" w:cs="Times New Roman"/>
          <w:b/>
          <w:sz w:val="28"/>
          <w:szCs w:val="28"/>
        </w:rPr>
        <w:t>VII. Порядок служебного взаимодействия</w:t>
      </w:r>
    </w:p>
    <w:p w:rsidR="006416D0" w:rsidRPr="00DF09F4" w:rsidRDefault="006416D0" w:rsidP="009457DB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457DB" w:rsidRPr="00DF09F4" w:rsidRDefault="001F30AF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9F4">
        <w:rPr>
          <w:rFonts w:ascii="Times New Roman" w:hAnsi="Times New Roman" w:cs="Times New Roman"/>
          <w:sz w:val="28"/>
          <w:szCs w:val="28"/>
        </w:rPr>
        <w:t>7.1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="00DE5C31">
        <w:rPr>
          <w:rFonts w:ascii="Times New Roman" w:hAnsi="Times New Roman" w:cs="Times New Roman"/>
          <w:sz w:val="28"/>
          <w:szCs w:val="28"/>
        </w:rPr>
        <w:t>ведущего</w:t>
      </w:r>
      <w:r w:rsidR="00371515">
        <w:rPr>
          <w:rFonts w:ascii="Times New Roman" w:hAnsi="Times New Roman" w:cs="Times New Roman"/>
          <w:sz w:val="28"/>
          <w:szCs w:val="28"/>
        </w:rPr>
        <w:t xml:space="preserve"> специалиста-эксперт</w:t>
      </w:r>
      <w:r w:rsidR="00A026CA">
        <w:rPr>
          <w:rFonts w:ascii="Times New Roman" w:hAnsi="Times New Roman" w:cs="Times New Roman"/>
          <w:sz w:val="28"/>
          <w:szCs w:val="28"/>
        </w:rPr>
        <w:t>а</w:t>
      </w:r>
      <w:r w:rsidR="00E078A4">
        <w:rPr>
          <w:rFonts w:ascii="Times New Roman" w:hAnsi="Times New Roman" w:cs="Times New Roman"/>
          <w:sz w:val="28"/>
          <w:szCs w:val="28"/>
        </w:rPr>
        <w:t xml:space="preserve"> </w:t>
      </w:r>
      <w:r w:rsidR="00761C63">
        <w:rPr>
          <w:rFonts w:ascii="Times New Roman" w:hAnsi="Times New Roman" w:cs="Times New Roman"/>
          <w:sz w:val="28"/>
          <w:szCs w:val="28"/>
        </w:rPr>
        <w:t>О</w:t>
      </w:r>
      <w:r w:rsidR="00185E26">
        <w:rPr>
          <w:rFonts w:ascii="Times New Roman" w:hAnsi="Times New Roman" w:cs="Times New Roman"/>
          <w:sz w:val="28"/>
          <w:szCs w:val="28"/>
        </w:rPr>
        <w:t>тдела</w:t>
      </w:r>
      <w:r w:rsidR="009457DB" w:rsidRPr="00DF09F4">
        <w:rPr>
          <w:rFonts w:ascii="Times New Roman" w:hAnsi="Times New Roman" w:cs="Times New Roman"/>
          <w:sz w:val="28"/>
          <w:szCs w:val="28"/>
        </w:rPr>
        <w:t xml:space="preserve"> с государственными служащими Министерства,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</w:t>
      </w:r>
      <w:hyperlink r:id="rId17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12 августа 2002 года N 885, и требований к служебному поведению, установленных </w:t>
      </w:r>
      <w:hyperlink r:id="rId18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18 Федерального закона о гражданской службе, </w:t>
      </w:r>
      <w:hyperlink r:id="rId19" w:history="1">
        <w:r w:rsidR="009457DB" w:rsidRPr="00DF09F4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="009457DB" w:rsidRPr="00DF09F4">
        <w:rPr>
          <w:rFonts w:ascii="Times New Roman" w:hAnsi="Times New Roman" w:cs="Times New Roman"/>
          <w:sz w:val="28"/>
          <w:szCs w:val="28"/>
        </w:rPr>
        <w:t xml:space="preserve"> Закона Республики Дагестан о государственной гражданской службе, а также в соответствии с иными нормативными правовыми актами Республики Дагестан и в порядке, установленном в Регламенте внутренней организации Министерства.</w:t>
      </w:r>
    </w:p>
    <w:p w:rsidR="00B02A29" w:rsidRPr="00DF09F4" w:rsidRDefault="00B02A29" w:rsidP="009457DB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VIII. Перечень государственных услуг, оказываемых гражданам и организациям в соответствии с административным регламентом Министерства</w:t>
      </w: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2763" w:rsidRDefault="006C2763" w:rsidP="006C2763">
      <w:pPr>
        <w:autoSpaceDE w:val="0"/>
        <w:autoSpaceDN w:val="0"/>
        <w:adjustRightInd w:val="0"/>
        <w:spacing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AE3B37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Государственные услуги не оказываются.</w:t>
      </w:r>
    </w:p>
    <w:p w:rsidR="00872140" w:rsidRDefault="00872140" w:rsidP="006C2763">
      <w:pPr>
        <w:autoSpaceDE w:val="0"/>
        <w:autoSpaceDN w:val="0"/>
        <w:adjustRightInd w:val="0"/>
        <w:spacing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835"/>
        <w:gridCol w:w="2694"/>
      </w:tblGrid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Курирующий з</w:t>
            </w:r>
            <w:r w:rsidRPr="00DF6A40">
              <w:rPr>
                <w:sz w:val="28"/>
                <w:szCs w:val="28"/>
              </w:rPr>
              <w:t>аместитель министра</w:t>
            </w:r>
            <w:r>
              <w:rPr>
                <w:sz w:val="28"/>
                <w:szCs w:val="28"/>
              </w:rPr>
              <w:t xml:space="preserve"> образования и науки РД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  <w:p w:rsidR="00872140" w:rsidRPr="00DF6A40" w:rsidRDefault="0087214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 по управлению и развитию имущественного комплекса сфера образования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Начальник Отела кадровой политики и правового сопровождения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vAlign w:val="bottom"/>
          </w:tcPr>
          <w:p w:rsidR="00872140" w:rsidRPr="00DF6A40" w:rsidRDefault="00872140" w:rsidP="00C96B02">
            <w:pPr>
              <w:pStyle w:val="msonormalbullet1gif"/>
              <w:contextualSpacing/>
              <w:jc w:val="right"/>
              <w:rPr>
                <w:sz w:val="28"/>
                <w:szCs w:val="28"/>
              </w:rPr>
            </w:pPr>
            <w:r w:rsidRPr="00DF6A40">
              <w:rPr>
                <w:sz w:val="28"/>
                <w:szCs w:val="28"/>
              </w:rPr>
              <w:t>К.М.</w:t>
            </w:r>
            <w:r>
              <w:rPr>
                <w:sz w:val="28"/>
                <w:szCs w:val="28"/>
              </w:rPr>
              <w:t xml:space="preserve"> </w:t>
            </w:r>
            <w:r w:rsidRPr="00DF6A40">
              <w:rPr>
                <w:sz w:val="28"/>
                <w:szCs w:val="28"/>
              </w:rPr>
              <w:t>Омарова</w:t>
            </w: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  <w:vAlign w:val="bottom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должностным регламентом ознакомлен: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  <w:tr w:rsidR="00872140" w:rsidTr="00C96B02">
        <w:tc>
          <w:tcPr>
            <w:tcW w:w="4644" w:type="dxa"/>
          </w:tcPr>
          <w:p w:rsidR="00872140" w:rsidRPr="00DF6A40" w:rsidRDefault="00872140" w:rsidP="00C96B02">
            <w:pPr>
              <w:pStyle w:val="msonormalbullet1gif"/>
              <w:contextualSpacing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72140" w:rsidRPr="00DF6A40" w:rsidRDefault="00872140" w:rsidP="00C96B02">
            <w:pPr>
              <w:pStyle w:val="msonormalbullet1gif"/>
              <w:contextualSpacing/>
              <w:jc w:val="center"/>
              <w:rPr>
                <w:sz w:val="16"/>
                <w:szCs w:val="16"/>
              </w:rPr>
            </w:pPr>
            <w:r w:rsidRPr="00DF6A40">
              <w:rPr>
                <w:sz w:val="16"/>
                <w:szCs w:val="16"/>
              </w:rPr>
              <w:t>(подпись)</w:t>
            </w:r>
          </w:p>
        </w:tc>
        <w:tc>
          <w:tcPr>
            <w:tcW w:w="2694" w:type="dxa"/>
          </w:tcPr>
          <w:p w:rsidR="00872140" w:rsidRDefault="00872140" w:rsidP="00C96B02">
            <w:pPr>
              <w:pStyle w:val="msonormalbullet1gif"/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371515" w:rsidRDefault="00371515" w:rsidP="006C2763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371515" w:rsidSect="005173D7">
      <w:headerReference w:type="default" r:id="rId20"/>
      <w:pgSz w:w="11906" w:h="16838"/>
      <w:pgMar w:top="567" w:right="567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B4D" w:rsidRDefault="00CB1B4D" w:rsidP="00D26775">
      <w:pPr>
        <w:spacing w:after="0" w:line="240" w:lineRule="auto"/>
      </w:pPr>
      <w:r>
        <w:separator/>
      </w:r>
    </w:p>
  </w:endnote>
  <w:endnote w:type="continuationSeparator" w:id="1">
    <w:p w:rsidR="00CB1B4D" w:rsidRDefault="00CB1B4D" w:rsidP="00D26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B4D" w:rsidRDefault="00CB1B4D" w:rsidP="00D26775">
      <w:pPr>
        <w:spacing w:after="0" w:line="240" w:lineRule="auto"/>
      </w:pPr>
      <w:r>
        <w:separator/>
      </w:r>
    </w:p>
  </w:footnote>
  <w:footnote w:type="continuationSeparator" w:id="1">
    <w:p w:rsidR="00CB1B4D" w:rsidRDefault="00CB1B4D" w:rsidP="00D26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1A6" w:rsidRDefault="001A21A6">
    <w:pPr>
      <w:pStyle w:val="a6"/>
      <w:jc w:val="center"/>
    </w:pPr>
  </w:p>
  <w:p w:rsidR="001A21A6" w:rsidRDefault="001A21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6BCE"/>
    <w:multiLevelType w:val="hybridMultilevel"/>
    <w:tmpl w:val="2D56C6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4351431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07564"/>
    <w:multiLevelType w:val="multilevel"/>
    <w:tmpl w:val="B480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D1E6A"/>
    <w:multiLevelType w:val="hybridMultilevel"/>
    <w:tmpl w:val="FCF8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23ED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0C0361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43B99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71AFD"/>
    <w:multiLevelType w:val="hybridMultilevel"/>
    <w:tmpl w:val="331E6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44C5C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C732E"/>
    <w:multiLevelType w:val="hybridMultilevel"/>
    <w:tmpl w:val="01FECE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25028F5"/>
    <w:multiLevelType w:val="hybridMultilevel"/>
    <w:tmpl w:val="D748913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27C4319"/>
    <w:multiLevelType w:val="hybridMultilevel"/>
    <w:tmpl w:val="97D44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11"/>
  </w:num>
  <w:num w:numId="7">
    <w:abstractNumId w:val="6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4BE5"/>
    <w:rsid w:val="00053A07"/>
    <w:rsid w:val="00073F91"/>
    <w:rsid w:val="000956EE"/>
    <w:rsid w:val="000E666B"/>
    <w:rsid w:val="000F74AB"/>
    <w:rsid w:val="001109ED"/>
    <w:rsid w:val="00146DAD"/>
    <w:rsid w:val="00152E94"/>
    <w:rsid w:val="00185E26"/>
    <w:rsid w:val="001A21A6"/>
    <w:rsid w:val="001B42E7"/>
    <w:rsid w:val="001E21FB"/>
    <w:rsid w:val="001F30AF"/>
    <w:rsid w:val="00205A34"/>
    <w:rsid w:val="0023736A"/>
    <w:rsid w:val="00244E3F"/>
    <w:rsid w:val="0027006E"/>
    <w:rsid w:val="0028049F"/>
    <w:rsid w:val="00284D59"/>
    <w:rsid w:val="00293E55"/>
    <w:rsid w:val="002A3150"/>
    <w:rsid w:val="002D181A"/>
    <w:rsid w:val="002F080B"/>
    <w:rsid w:val="00332227"/>
    <w:rsid w:val="00352EC3"/>
    <w:rsid w:val="00371515"/>
    <w:rsid w:val="0038351B"/>
    <w:rsid w:val="00387982"/>
    <w:rsid w:val="003B6269"/>
    <w:rsid w:val="0041196A"/>
    <w:rsid w:val="00426463"/>
    <w:rsid w:val="00445949"/>
    <w:rsid w:val="004567B4"/>
    <w:rsid w:val="00474908"/>
    <w:rsid w:val="004B1DBB"/>
    <w:rsid w:val="004E218F"/>
    <w:rsid w:val="005115EB"/>
    <w:rsid w:val="005173D7"/>
    <w:rsid w:val="0054256E"/>
    <w:rsid w:val="00556DFC"/>
    <w:rsid w:val="00557FDA"/>
    <w:rsid w:val="005C33B2"/>
    <w:rsid w:val="005F3CAB"/>
    <w:rsid w:val="00625981"/>
    <w:rsid w:val="00636C5A"/>
    <w:rsid w:val="006416D0"/>
    <w:rsid w:val="00666569"/>
    <w:rsid w:val="0068014D"/>
    <w:rsid w:val="006A205D"/>
    <w:rsid w:val="006A2F74"/>
    <w:rsid w:val="006B4AEC"/>
    <w:rsid w:val="006C2763"/>
    <w:rsid w:val="006C2FFA"/>
    <w:rsid w:val="006D6CEF"/>
    <w:rsid w:val="00704A1C"/>
    <w:rsid w:val="00730E5E"/>
    <w:rsid w:val="00734BE5"/>
    <w:rsid w:val="00752B49"/>
    <w:rsid w:val="00761C63"/>
    <w:rsid w:val="0076270D"/>
    <w:rsid w:val="00765AB8"/>
    <w:rsid w:val="007778A6"/>
    <w:rsid w:val="00785D9A"/>
    <w:rsid w:val="007877E7"/>
    <w:rsid w:val="00795D07"/>
    <w:rsid w:val="007F4FF0"/>
    <w:rsid w:val="00833A4F"/>
    <w:rsid w:val="008529F2"/>
    <w:rsid w:val="00871E19"/>
    <w:rsid w:val="00872140"/>
    <w:rsid w:val="008A2D90"/>
    <w:rsid w:val="008C60B2"/>
    <w:rsid w:val="008E5FE7"/>
    <w:rsid w:val="008F1D50"/>
    <w:rsid w:val="008F73B8"/>
    <w:rsid w:val="0092205B"/>
    <w:rsid w:val="00927AD2"/>
    <w:rsid w:val="009306FC"/>
    <w:rsid w:val="009457DB"/>
    <w:rsid w:val="009539FE"/>
    <w:rsid w:val="009573C2"/>
    <w:rsid w:val="0099654B"/>
    <w:rsid w:val="00A026CA"/>
    <w:rsid w:val="00A95583"/>
    <w:rsid w:val="00AC30C9"/>
    <w:rsid w:val="00B02A29"/>
    <w:rsid w:val="00B12367"/>
    <w:rsid w:val="00B3068A"/>
    <w:rsid w:val="00B3519D"/>
    <w:rsid w:val="00B62D1D"/>
    <w:rsid w:val="00B73E0F"/>
    <w:rsid w:val="00B966EF"/>
    <w:rsid w:val="00BA2EFC"/>
    <w:rsid w:val="00BB2AAC"/>
    <w:rsid w:val="00C355C0"/>
    <w:rsid w:val="00C54933"/>
    <w:rsid w:val="00CB1B4D"/>
    <w:rsid w:val="00D265BD"/>
    <w:rsid w:val="00D26775"/>
    <w:rsid w:val="00D85AEC"/>
    <w:rsid w:val="00DA3AC2"/>
    <w:rsid w:val="00DC22E6"/>
    <w:rsid w:val="00DD754D"/>
    <w:rsid w:val="00DE5C31"/>
    <w:rsid w:val="00DF09F4"/>
    <w:rsid w:val="00E078A4"/>
    <w:rsid w:val="00E228DA"/>
    <w:rsid w:val="00E419DD"/>
    <w:rsid w:val="00E61171"/>
    <w:rsid w:val="00E90FC1"/>
    <w:rsid w:val="00E934CB"/>
    <w:rsid w:val="00EA0D38"/>
    <w:rsid w:val="00EC0E3D"/>
    <w:rsid w:val="00EC5790"/>
    <w:rsid w:val="00EC5E7A"/>
    <w:rsid w:val="00EE27D3"/>
    <w:rsid w:val="00EE7B1D"/>
    <w:rsid w:val="00EF5711"/>
    <w:rsid w:val="00F15264"/>
    <w:rsid w:val="00F20935"/>
    <w:rsid w:val="00F31DDC"/>
    <w:rsid w:val="00F42548"/>
    <w:rsid w:val="00F50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C35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ng-binding">
    <w:name w:val="ng-binding"/>
    <w:basedOn w:val="a0"/>
    <w:rsid w:val="0023736A"/>
  </w:style>
  <w:style w:type="character" w:customStyle="1" w:styleId="apple-converted-space">
    <w:name w:val="apple-converted-space"/>
    <w:basedOn w:val="a0"/>
    <w:rsid w:val="0023736A"/>
  </w:style>
  <w:style w:type="paragraph" w:styleId="a4">
    <w:name w:val="footnote text"/>
    <w:basedOn w:val="a"/>
    <w:link w:val="a5"/>
    <w:uiPriority w:val="99"/>
    <w:rsid w:val="00D2677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D26775"/>
    <w:rPr>
      <w:rFonts w:ascii="Calibri" w:eastAsia="Calibri" w:hAnsi="Calibri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rsid w:val="00D26775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26775"/>
    <w:rPr>
      <w:rFonts w:ascii="Calibri" w:eastAsia="Times New Roman" w:hAnsi="Calibri" w:cs="Times New Roman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D26775"/>
    <w:pPr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a">
    <w:name w:val="footnote reference"/>
    <w:uiPriority w:val="99"/>
    <w:rsid w:val="00D26775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D26775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D26775"/>
    <w:pPr>
      <w:spacing w:after="0" w:line="360" w:lineRule="auto"/>
      <w:ind w:left="720" w:firstLine="709"/>
      <w:jc w:val="both"/>
    </w:pPr>
    <w:rPr>
      <w:rFonts w:ascii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D26775"/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67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D26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6775"/>
  </w:style>
  <w:style w:type="paragraph" w:customStyle="1" w:styleId="ConsPlusNonformat">
    <w:name w:val="ConsPlusNonformat"/>
    <w:uiPriority w:val="99"/>
    <w:rsid w:val="00D26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endnote text"/>
    <w:basedOn w:val="a"/>
    <w:link w:val="af0"/>
    <w:uiPriority w:val="99"/>
    <w:semiHidden/>
    <w:unhideWhenUsed/>
    <w:rsid w:val="0062598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598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62598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92205B"/>
    <w:rPr>
      <w:rFonts w:ascii="Times New Roman" w:hAnsi="Times New Roman" w:cs="Times New Roman"/>
      <w:b/>
      <w:bCs/>
      <w:sz w:val="28"/>
      <w:szCs w:val="28"/>
    </w:rPr>
  </w:style>
  <w:style w:type="paragraph" w:styleId="af2">
    <w:name w:val="No Spacing"/>
    <w:uiPriority w:val="1"/>
    <w:qFormat/>
    <w:rsid w:val="00445949"/>
    <w:pPr>
      <w:spacing w:after="0" w:line="240" w:lineRule="auto"/>
    </w:pPr>
    <w:rPr>
      <w:rFonts w:ascii="Calibri" w:eastAsia="Times New Roman" w:hAnsi="Calibri" w:cs="Calibri"/>
    </w:rPr>
  </w:style>
  <w:style w:type="table" w:styleId="af3">
    <w:name w:val="Table Grid"/>
    <w:basedOn w:val="a1"/>
    <w:uiPriority w:val="59"/>
    <w:rsid w:val="005F3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87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AF3536786575BB82E99A725F0AD36AACB7B3949575EE7BFE67A27D613912CCEAC81D62369015C75BFD17dCwAI" TargetMode="External"/><Relationship Id="rId13" Type="http://schemas.openxmlformats.org/officeDocument/2006/relationships/hyperlink" Target="consultantplus://offline/ref=30AF3536786575BB82E99A725F0AD36AACB7B3949575EE7BFE67A27D613912CCEAC81D62369015C75BF312dCw1I" TargetMode="External"/><Relationship Id="rId18" Type="http://schemas.openxmlformats.org/officeDocument/2006/relationships/hyperlink" Target="consultantplus://offline/ref=97F2CCF7E8339DC0C83C6AEBF4DE864F46010EC25EF1D5759ADFBE8AA0CA1DC4DAC139A221739FAANAuC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AF3536786575BB82E99A725F0AD36AACB7B3949575EE7BFE67A27D613912CCEAC81D62369010dCw7I" TargetMode="External"/><Relationship Id="rId17" Type="http://schemas.openxmlformats.org/officeDocument/2006/relationships/hyperlink" Target="consultantplus://offline/ref=97F2CCF7E8339DC0C83C6AEBF4DE864F4F0C03CB5FFD887F9286B288NAu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0A435B918E50F3FF36EF6CE42E73060D15B3950AE16825B793CAFB02664E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AF3536786575BB82E99A725F0AD36AACB7B3949575EE7BFE67A27D613912CCEAC81D62369015C75BFD17dCw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7F2CCF7E8339DC0C83C74E6E2B2DB46410E58C657FED722C080E5D7F7C317939D8E60E0657E9FADA5147BN9uAK" TargetMode="External"/><Relationship Id="rId10" Type="http://schemas.openxmlformats.org/officeDocument/2006/relationships/hyperlink" Target="consultantplus://offline/ref=30AF3536786575BB82E99A725F0AD36AACB7B3949575EE7BFE67A27D613912CCEAC81D62369015C75BFB11dCw9I" TargetMode="External"/><Relationship Id="rId19" Type="http://schemas.openxmlformats.org/officeDocument/2006/relationships/hyperlink" Target="consultantplus://offline/ref=97F2CCF7E8339DC0C83C74E6E2B2DB46410E58C657FED722C080E5D7F7C317939D8E60E0657E9FADA51376N9u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AF3536786575BB82E99A725F0AD36AACB7B3949575EE7BFE67A27D613912CCEAC81D62369015C75BFD17dCwBI" TargetMode="External"/><Relationship Id="rId14" Type="http://schemas.openxmlformats.org/officeDocument/2006/relationships/hyperlink" Target="consultantplus://offline/ref=97F2CCF7E8339DC0C83C6AEBF4DE864F46010EC25EF1D5759ADFBE8AA0CA1DC4DAC139A221739FADNAu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87B4-7D4E-4F71-9874-784396C1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3551</Words>
  <Characters>20242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2017-06-20T13:33:00Z</cp:lastPrinted>
  <dcterms:created xsi:type="dcterms:W3CDTF">2017-06-19T09:10:00Z</dcterms:created>
  <dcterms:modified xsi:type="dcterms:W3CDTF">2017-06-20T13:34:00Z</dcterms:modified>
</cp:coreProperties>
</file>